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D9" w:rsidRDefault="007E0AD9" w:rsidP="007E0AD9">
      <w:pPr>
        <w:shd w:val="clear" w:color="auto" w:fill="FFFFFF"/>
        <w:spacing w:before="100" w:beforeAutospacing="1" w:after="100" w:afterAutospacing="1" w:line="240" w:lineRule="auto"/>
        <w:rPr>
          <w:rFonts w:ascii="Algerian" w:hAnsi="Algerian" w:cstheme="minorHAnsi"/>
          <w:b/>
          <w:bCs/>
          <w:sz w:val="24"/>
          <w:szCs w:val="24"/>
          <w:u w:val="single"/>
        </w:rPr>
      </w:pPr>
      <w:r>
        <w:rPr>
          <w:noProof/>
        </w:rPr>
        <w:drawing>
          <wp:anchor distT="0" distB="0" distL="114300" distR="114300" simplePos="0" relativeHeight="251658240" behindDoc="0" locked="0" layoutInCell="1" allowOverlap="1" wp14:anchorId="663764E6">
            <wp:simplePos x="0" y="0"/>
            <wp:positionH relativeFrom="margin">
              <wp:align>center</wp:align>
            </wp:positionH>
            <wp:positionV relativeFrom="paragraph">
              <wp:posOffset>79717</wp:posOffset>
            </wp:positionV>
            <wp:extent cx="6970542" cy="642615"/>
            <wp:effectExtent l="0" t="0" r="190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70542" cy="642615"/>
                    </a:xfrm>
                    <a:prstGeom prst="rect">
                      <a:avLst/>
                    </a:prstGeom>
                  </pic:spPr>
                </pic:pic>
              </a:graphicData>
            </a:graphic>
            <wp14:sizeRelH relativeFrom="page">
              <wp14:pctWidth>0</wp14:pctWidth>
            </wp14:sizeRelH>
            <wp14:sizeRelV relativeFrom="page">
              <wp14:pctHeight>0</wp14:pctHeight>
            </wp14:sizeRelV>
          </wp:anchor>
        </w:drawing>
      </w:r>
    </w:p>
    <w:p w:rsidR="007E0AD9" w:rsidRDefault="007E0AD9" w:rsidP="007E0AD9">
      <w:pPr>
        <w:shd w:val="clear" w:color="auto" w:fill="FFFFFF"/>
        <w:spacing w:before="100" w:beforeAutospacing="1" w:after="100" w:afterAutospacing="1" w:line="240" w:lineRule="auto"/>
        <w:rPr>
          <w:rFonts w:ascii="Algerian" w:hAnsi="Algerian" w:cstheme="minorHAnsi"/>
          <w:b/>
          <w:bCs/>
          <w:sz w:val="24"/>
          <w:szCs w:val="24"/>
          <w:u w:val="single"/>
        </w:rPr>
      </w:pPr>
    </w:p>
    <w:p w:rsidR="00807C62" w:rsidRPr="00D71288" w:rsidRDefault="00807C62" w:rsidP="007E0AD9">
      <w:pPr>
        <w:shd w:val="clear" w:color="auto" w:fill="FFFFFF"/>
        <w:spacing w:before="100" w:beforeAutospacing="1" w:after="100" w:afterAutospacing="1" w:line="240" w:lineRule="auto"/>
        <w:rPr>
          <w:rFonts w:eastAsia="Times New Roman" w:cstheme="minorHAnsi"/>
          <w:color w:val="232323"/>
          <w:sz w:val="24"/>
          <w:szCs w:val="24"/>
          <w:lang w:eastAsia="fr-CA"/>
        </w:rPr>
      </w:pPr>
      <w:r w:rsidRPr="008F2E28">
        <w:rPr>
          <w:rFonts w:ascii="Algerian" w:hAnsi="Algerian" w:cstheme="minorHAnsi"/>
          <w:b/>
          <w:bCs/>
          <w:sz w:val="24"/>
          <w:szCs w:val="24"/>
          <w:u w:val="single"/>
        </w:rPr>
        <w:t>Avant :</w:t>
      </w:r>
      <w:r w:rsidRPr="00D71288">
        <w:rPr>
          <w:rFonts w:cstheme="minorHAnsi"/>
          <w:b/>
          <w:bCs/>
          <w:sz w:val="24"/>
          <w:szCs w:val="24"/>
          <w:u w:val="single"/>
        </w:rPr>
        <w:t xml:space="preserve"> </w:t>
      </w:r>
      <w:r w:rsidRPr="00D71288">
        <w:rPr>
          <w:rFonts w:eastAsia="Times New Roman" w:cstheme="minorHAnsi"/>
          <w:b/>
          <w:bCs/>
          <w:color w:val="232323"/>
          <w:sz w:val="24"/>
          <w:szCs w:val="24"/>
          <w:lang w:eastAsia="fr-CA"/>
        </w:rPr>
        <w:br/>
      </w:r>
      <w:r>
        <w:rPr>
          <w:rFonts w:eastAsia="Times New Roman" w:cstheme="minorHAnsi"/>
          <w:color w:val="232323"/>
          <w:sz w:val="24"/>
          <w:szCs w:val="24"/>
          <w:lang w:eastAsia="fr-CA"/>
        </w:rPr>
        <w:t xml:space="preserve">- </w:t>
      </w:r>
      <w:r w:rsidRPr="00D71288">
        <w:rPr>
          <w:rFonts w:eastAsia="Times New Roman" w:cstheme="minorHAnsi"/>
          <w:color w:val="232323"/>
          <w:sz w:val="24"/>
          <w:szCs w:val="24"/>
          <w:lang w:eastAsia="fr-CA"/>
        </w:rPr>
        <w:t>Range ce qui traîne et élimine toute distraction qui pourrait nuire à ton apprentissage. Évite ce qui te déconcentre et t’empêche de travailler, et élimine les tentations, par exemple le téléphone ou les réseaux sociaux.</w:t>
      </w:r>
    </w:p>
    <w:p w:rsidR="00807C62" w:rsidRPr="009C63B5" w:rsidRDefault="00807C62" w:rsidP="00807C62">
      <w:pPr>
        <w:shd w:val="clear" w:color="auto" w:fill="FFFFFF"/>
        <w:spacing w:before="100" w:beforeAutospacing="1" w:after="100" w:afterAutospacing="1" w:line="240" w:lineRule="auto"/>
        <w:ind w:left="50"/>
        <w:rPr>
          <w:rFonts w:eastAsia="Times New Roman" w:cstheme="minorHAnsi"/>
          <w:color w:val="232323"/>
          <w:sz w:val="24"/>
          <w:szCs w:val="24"/>
          <w:lang w:eastAsia="fr-CA"/>
        </w:rPr>
      </w:pPr>
      <w:r>
        <w:rPr>
          <w:rFonts w:eastAsia="Times New Roman" w:cstheme="minorHAnsi"/>
          <w:color w:val="232323"/>
          <w:sz w:val="24"/>
          <w:szCs w:val="24"/>
          <w:lang w:eastAsia="fr-CA"/>
        </w:rPr>
        <w:t>-</w:t>
      </w:r>
      <w:r w:rsidRPr="009C63B5">
        <w:rPr>
          <w:rFonts w:eastAsia="Times New Roman" w:cstheme="minorHAnsi"/>
          <w:color w:val="232323"/>
          <w:sz w:val="24"/>
          <w:szCs w:val="24"/>
          <w:lang w:eastAsia="fr-CA"/>
        </w:rPr>
        <w:t>Rends ton espace attrayant en y ajoutant une touche personnelle.</w:t>
      </w:r>
    </w:p>
    <w:p w:rsidR="00807C62" w:rsidRDefault="00807C62" w:rsidP="00807C62">
      <w:pPr>
        <w:rPr>
          <w:rFonts w:cstheme="minorHAnsi"/>
          <w:color w:val="232323"/>
          <w:sz w:val="24"/>
          <w:szCs w:val="24"/>
          <w:shd w:val="clear" w:color="auto" w:fill="FFFFFF"/>
        </w:rPr>
      </w:pPr>
      <w:r>
        <w:rPr>
          <w:rFonts w:cstheme="minorHAnsi"/>
          <w:color w:val="232323"/>
          <w:sz w:val="24"/>
          <w:szCs w:val="24"/>
          <w:shd w:val="clear" w:color="auto" w:fill="FFFFFF"/>
        </w:rPr>
        <w:t>-</w:t>
      </w:r>
      <w:r w:rsidRPr="00D71288">
        <w:rPr>
          <w:rFonts w:cstheme="minorHAnsi"/>
          <w:color w:val="232323"/>
          <w:sz w:val="24"/>
          <w:szCs w:val="24"/>
          <w:shd w:val="clear" w:color="auto" w:fill="FFFFFF"/>
        </w:rPr>
        <w:t>Choisis la source lumineuse qui te convient le mieux. Par exemple la lumière naturelle (du soleil), la lumière artificielle ou la lumière fluorescente. </w:t>
      </w:r>
    </w:p>
    <w:p w:rsidR="007E0AD9" w:rsidRDefault="00807C62" w:rsidP="00807C62">
      <w:pPr>
        <w:rPr>
          <w:rFonts w:cstheme="minorHAnsi"/>
          <w:color w:val="232323"/>
          <w:sz w:val="24"/>
          <w:szCs w:val="24"/>
          <w:shd w:val="clear" w:color="auto" w:fill="FFFFFF"/>
        </w:rPr>
      </w:pPr>
      <w:r>
        <w:rPr>
          <w:rFonts w:cstheme="minorHAnsi"/>
          <w:color w:val="232323"/>
          <w:sz w:val="24"/>
          <w:szCs w:val="24"/>
          <w:shd w:val="clear" w:color="auto" w:fill="FFFFFF"/>
        </w:rPr>
        <w:t xml:space="preserve">- </w:t>
      </w:r>
      <w:r w:rsidR="00C6424C">
        <w:rPr>
          <w:rFonts w:cstheme="minorHAnsi"/>
          <w:color w:val="232323"/>
          <w:sz w:val="24"/>
          <w:szCs w:val="24"/>
          <w:shd w:val="clear" w:color="auto" w:fill="FFFFFF"/>
        </w:rPr>
        <w:t>Avoir une page blanche et des crayons de couleur disponible</w:t>
      </w:r>
      <w:r w:rsidR="003075A6">
        <w:rPr>
          <w:rFonts w:cstheme="minorHAnsi"/>
          <w:color w:val="232323"/>
          <w:sz w:val="24"/>
          <w:szCs w:val="24"/>
          <w:shd w:val="clear" w:color="auto" w:fill="FFFFFF"/>
        </w:rPr>
        <w:t>s</w:t>
      </w:r>
      <w:r w:rsidR="00C6424C">
        <w:rPr>
          <w:rFonts w:cstheme="minorHAnsi"/>
          <w:color w:val="232323"/>
          <w:sz w:val="24"/>
          <w:szCs w:val="24"/>
          <w:shd w:val="clear" w:color="auto" w:fill="FFFFFF"/>
        </w:rPr>
        <w:t>. Vous pouvez aussi imprimer l</w:t>
      </w:r>
      <w:r w:rsidR="00D62FC3">
        <w:rPr>
          <w:rFonts w:cstheme="minorHAnsi"/>
          <w:color w:val="232323"/>
          <w:sz w:val="24"/>
          <w:szCs w:val="24"/>
          <w:shd w:val="clear" w:color="auto" w:fill="FFFFFF"/>
        </w:rPr>
        <w:t xml:space="preserve">a carte de </w:t>
      </w:r>
      <w:r w:rsidR="00C6424C">
        <w:rPr>
          <w:rFonts w:cstheme="minorHAnsi"/>
          <w:color w:val="232323"/>
          <w:sz w:val="24"/>
          <w:szCs w:val="24"/>
          <w:shd w:val="clear" w:color="auto" w:fill="FFFFFF"/>
        </w:rPr>
        <w:t xml:space="preserve">code </w:t>
      </w:r>
      <w:r w:rsidR="00D62FC3">
        <w:rPr>
          <w:rFonts w:cstheme="minorHAnsi"/>
          <w:color w:val="232323"/>
          <w:sz w:val="24"/>
          <w:szCs w:val="24"/>
          <w:shd w:val="clear" w:color="auto" w:fill="FFFFFF"/>
        </w:rPr>
        <w:t xml:space="preserve">pour les mots mystères et les cartes pour le jeu BOOM.  </w:t>
      </w:r>
      <w:r w:rsidR="00C6424C">
        <w:rPr>
          <w:rFonts w:cstheme="minorHAnsi"/>
          <w:color w:val="232323"/>
          <w:sz w:val="24"/>
          <w:szCs w:val="24"/>
          <w:shd w:val="clear" w:color="auto" w:fill="FFFFFF"/>
        </w:rPr>
        <w:t xml:space="preserve"> </w:t>
      </w:r>
    </w:p>
    <w:p w:rsidR="00C6424C" w:rsidRDefault="00C6424C" w:rsidP="00807C62">
      <w:pPr>
        <w:rPr>
          <w:rFonts w:ascii="Algerian" w:hAnsi="Algerian" w:cstheme="minorHAnsi"/>
          <w:b/>
          <w:bCs/>
          <w:sz w:val="24"/>
          <w:szCs w:val="24"/>
          <w:u w:val="single"/>
        </w:rPr>
      </w:pPr>
    </w:p>
    <w:p w:rsidR="00807C62" w:rsidRDefault="00807C62" w:rsidP="00807C62">
      <w:pPr>
        <w:rPr>
          <w:rFonts w:ascii="Algerian" w:hAnsi="Algerian" w:cstheme="minorHAnsi"/>
          <w:b/>
          <w:bCs/>
          <w:sz w:val="24"/>
          <w:szCs w:val="24"/>
          <w:u w:val="single"/>
        </w:rPr>
      </w:pPr>
      <w:r w:rsidRPr="008F2E28">
        <w:rPr>
          <w:rFonts w:ascii="Algerian" w:hAnsi="Algerian" w:cstheme="minorHAnsi"/>
          <w:b/>
          <w:bCs/>
          <w:sz w:val="24"/>
          <w:szCs w:val="24"/>
          <w:u w:val="single"/>
        </w:rPr>
        <w:t>Pendant :</w:t>
      </w:r>
    </w:p>
    <w:p w:rsidR="005827BD" w:rsidRDefault="005827BD" w:rsidP="005827BD">
      <w:pPr>
        <w:pStyle w:val="Paragraphedeliste"/>
        <w:numPr>
          <w:ilvl w:val="0"/>
          <w:numId w:val="1"/>
        </w:numPr>
        <w:rPr>
          <w:rFonts w:cstheme="minorHAnsi"/>
          <w:b/>
          <w:bCs/>
          <w:sz w:val="24"/>
          <w:szCs w:val="24"/>
        </w:rPr>
      </w:pPr>
      <w:r w:rsidRPr="005827BD">
        <w:rPr>
          <w:rFonts w:cstheme="minorHAnsi"/>
          <w:b/>
          <w:bCs/>
          <w:sz w:val="24"/>
          <w:szCs w:val="24"/>
        </w:rPr>
        <w:t>Dessine lorsque je donne la consigne</w:t>
      </w:r>
      <w:r w:rsidR="00A01A33">
        <w:rPr>
          <w:rFonts w:cstheme="minorHAnsi"/>
          <w:b/>
          <w:bCs/>
          <w:sz w:val="24"/>
          <w:szCs w:val="24"/>
        </w:rPr>
        <w:t xml:space="preserve"> (2</w:t>
      </w:r>
      <w:r w:rsidR="000B4EDF">
        <w:rPr>
          <w:rFonts w:cstheme="minorHAnsi"/>
          <w:b/>
          <w:bCs/>
          <w:sz w:val="24"/>
          <w:szCs w:val="24"/>
        </w:rPr>
        <w:t>0</w:t>
      </w:r>
      <w:r w:rsidR="00A01A33">
        <w:rPr>
          <w:rFonts w:cstheme="minorHAnsi"/>
          <w:b/>
          <w:bCs/>
          <w:sz w:val="24"/>
          <w:szCs w:val="24"/>
        </w:rPr>
        <w:t xml:space="preserve"> minutes)</w:t>
      </w:r>
    </w:p>
    <w:p w:rsidR="0070131B" w:rsidRPr="0070131B" w:rsidRDefault="0070131B" w:rsidP="0070131B">
      <w:pPr>
        <w:rPr>
          <w:rFonts w:cstheme="minorHAnsi"/>
          <w:sz w:val="24"/>
          <w:szCs w:val="24"/>
        </w:rPr>
      </w:pPr>
      <w:r>
        <w:rPr>
          <w:rFonts w:cstheme="minorHAnsi"/>
          <w:sz w:val="24"/>
          <w:szCs w:val="24"/>
        </w:rPr>
        <w:t xml:space="preserve">Cette activité servira à développer une écoute active en suivant plusieurs consignes. Tu auras besoin </w:t>
      </w:r>
      <w:r w:rsidR="003743E3">
        <w:rPr>
          <w:rFonts w:cstheme="minorHAnsi"/>
          <w:sz w:val="24"/>
          <w:szCs w:val="24"/>
        </w:rPr>
        <w:t xml:space="preserve">d’une page blanche et des crayons de couleur. Je vais lire une série </w:t>
      </w:r>
      <w:r w:rsidR="00C6424C">
        <w:rPr>
          <w:rFonts w:cstheme="minorHAnsi"/>
          <w:sz w:val="24"/>
          <w:szCs w:val="24"/>
        </w:rPr>
        <w:t xml:space="preserve">de </w:t>
      </w:r>
      <w:r w:rsidR="003743E3">
        <w:rPr>
          <w:rFonts w:cstheme="minorHAnsi"/>
          <w:sz w:val="24"/>
          <w:szCs w:val="24"/>
        </w:rPr>
        <w:t>consigne</w:t>
      </w:r>
      <w:r w:rsidR="003075A6">
        <w:rPr>
          <w:rFonts w:cstheme="minorHAnsi"/>
          <w:sz w:val="24"/>
          <w:szCs w:val="24"/>
        </w:rPr>
        <w:t>s</w:t>
      </w:r>
      <w:r w:rsidR="003743E3">
        <w:rPr>
          <w:rFonts w:cstheme="minorHAnsi"/>
          <w:sz w:val="24"/>
          <w:szCs w:val="24"/>
        </w:rPr>
        <w:t xml:space="preserve"> avec des détails et tu vas illustrer et colorier ce qui est demandé. Par la fin de l’activité, tu auras reproduit une illustration </w:t>
      </w:r>
      <w:r w:rsidR="008F627F">
        <w:rPr>
          <w:rFonts w:cstheme="minorHAnsi"/>
          <w:sz w:val="24"/>
          <w:szCs w:val="24"/>
        </w:rPr>
        <w:t xml:space="preserve">complète. </w:t>
      </w:r>
    </w:p>
    <w:p w:rsidR="00807C62" w:rsidRPr="005827BD" w:rsidRDefault="00807C62" w:rsidP="005827BD">
      <w:pPr>
        <w:rPr>
          <w:rFonts w:cstheme="minorHAnsi"/>
          <w:sz w:val="24"/>
          <w:szCs w:val="24"/>
        </w:rPr>
      </w:pPr>
    </w:p>
    <w:p w:rsidR="00807C62" w:rsidRDefault="00807C62" w:rsidP="007079ED">
      <w:pPr>
        <w:autoSpaceDE w:val="0"/>
        <w:autoSpaceDN w:val="0"/>
        <w:adjustRightInd w:val="0"/>
        <w:spacing w:after="0" w:line="240" w:lineRule="auto"/>
        <w:rPr>
          <w:rFonts w:ascii="Palatino-Roman" w:hAnsi="Palatino-Roman" w:cs="Palatino-Roman"/>
          <w:color w:val="231F20"/>
          <w:sz w:val="19"/>
          <w:szCs w:val="19"/>
        </w:rPr>
      </w:pPr>
      <w:r w:rsidRPr="0083706A">
        <w:rPr>
          <w:rFonts w:cstheme="minorHAnsi"/>
          <w:b/>
          <w:bCs/>
          <w:sz w:val="20"/>
          <w:szCs w:val="20"/>
        </w:rPr>
        <w:t>Attente</w:t>
      </w:r>
      <w:r w:rsidRPr="00807C62">
        <w:rPr>
          <w:rFonts w:cstheme="minorHAnsi"/>
          <w:sz w:val="20"/>
          <w:szCs w:val="20"/>
        </w:rPr>
        <w:t> :</w:t>
      </w:r>
      <w:r w:rsidR="003075A6">
        <w:rPr>
          <w:rFonts w:cstheme="minorHAnsi"/>
          <w:sz w:val="20"/>
          <w:szCs w:val="20"/>
        </w:rPr>
        <w:t xml:space="preserve"> L’élève peut</w:t>
      </w:r>
      <w:r w:rsidR="007079ED">
        <w:rPr>
          <w:rFonts w:cstheme="minorHAnsi"/>
          <w:sz w:val="20"/>
          <w:szCs w:val="20"/>
        </w:rPr>
        <w:t xml:space="preserve"> </w:t>
      </w:r>
      <w:r w:rsidR="007079ED">
        <w:rPr>
          <w:rFonts w:ascii="Palatino-Roman" w:hAnsi="Palatino-Roman" w:cs="Palatino-Roman"/>
          <w:color w:val="231F20"/>
          <w:sz w:val="19"/>
          <w:szCs w:val="19"/>
        </w:rPr>
        <w:t>comprendre des messages de diverses formes et fonctions et y réagir dans un contexte significatif.</w:t>
      </w:r>
    </w:p>
    <w:p w:rsidR="00F92031" w:rsidRDefault="00F92031" w:rsidP="00807C62">
      <w:pPr>
        <w:autoSpaceDE w:val="0"/>
        <w:autoSpaceDN w:val="0"/>
        <w:adjustRightInd w:val="0"/>
        <w:spacing w:after="0" w:line="240" w:lineRule="auto"/>
        <w:rPr>
          <w:rFonts w:ascii="Palatino-Roman" w:hAnsi="Palatino-Roman" w:cs="Palatino-Roman"/>
          <w:color w:val="231F20"/>
          <w:sz w:val="19"/>
          <w:szCs w:val="19"/>
        </w:rPr>
      </w:pPr>
    </w:p>
    <w:p w:rsidR="00807C62" w:rsidRDefault="00807C62" w:rsidP="00807C62">
      <w:pPr>
        <w:rPr>
          <w:rFonts w:ascii="Palatino-Roman" w:hAnsi="Palatino-Roman" w:cs="Palatino-Roman"/>
          <w:color w:val="231F20"/>
          <w:sz w:val="19"/>
          <w:szCs w:val="19"/>
        </w:rPr>
      </w:pPr>
    </w:p>
    <w:p w:rsidR="00807C62" w:rsidRPr="00D71288" w:rsidRDefault="00807C62" w:rsidP="000B4EDF">
      <w:pPr>
        <w:rPr>
          <w:rFonts w:cstheme="minorHAnsi"/>
          <w:b/>
          <w:bCs/>
          <w:sz w:val="24"/>
          <w:szCs w:val="24"/>
        </w:rPr>
      </w:pPr>
      <w:r w:rsidRPr="00D71288">
        <w:rPr>
          <w:rFonts w:cstheme="minorHAnsi"/>
          <w:b/>
          <w:bCs/>
          <w:sz w:val="24"/>
          <w:szCs w:val="24"/>
        </w:rPr>
        <w:t xml:space="preserve">2. </w:t>
      </w:r>
      <w:r w:rsidR="00A01A33">
        <w:rPr>
          <w:rFonts w:cstheme="minorHAnsi"/>
          <w:b/>
          <w:bCs/>
          <w:sz w:val="24"/>
          <w:szCs w:val="24"/>
        </w:rPr>
        <w:t>Carte de Boom</w:t>
      </w:r>
      <w:r w:rsidRPr="00D71288">
        <w:rPr>
          <w:rFonts w:cstheme="minorHAnsi"/>
          <w:b/>
          <w:bCs/>
          <w:sz w:val="24"/>
          <w:szCs w:val="24"/>
        </w:rPr>
        <w:t>. (2</w:t>
      </w:r>
      <w:r w:rsidR="000B4EDF">
        <w:rPr>
          <w:rFonts w:cstheme="minorHAnsi"/>
          <w:b/>
          <w:bCs/>
          <w:sz w:val="24"/>
          <w:szCs w:val="24"/>
        </w:rPr>
        <w:t>0</w:t>
      </w:r>
      <w:r w:rsidRPr="00D71288">
        <w:rPr>
          <w:rFonts w:cstheme="minorHAnsi"/>
          <w:b/>
          <w:bCs/>
          <w:sz w:val="24"/>
          <w:szCs w:val="24"/>
        </w:rPr>
        <w:t xml:space="preserve"> minutes)</w:t>
      </w:r>
    </w:p>
    <w:p w:rsidR="006451F9" w:rsidRDefault="00807C62" w:rsidP="006451F9">
      <w:pPr>
        <w:rPr>
          <w:rFonts w:cstheme="minorHAnsi"/>
          <w:sz w:val="24"/>
          <w:szCs w:val="24"/>
        </w:rPr>
      </w:pPr>
      <w:r w:rsidRPr="00D71288">
        <w:rPr>
          <w:rFonts w:cstheme="minorHAnsi"/>
          <w:sz w:val="24"/>
          <w:szCs w:val="24"/>
        </w:rPr>
        <w:t>Cette activité</w:t>
      </w:r>
      <w:r w:rsidR="008F627F">
        <w:rPr>
          <w:rFonts w:cstheme="minorHAnsi"/>
          <w:sz w:val="24"/>
          <w:szCs w:val="24"/>
        </w:rPr>
        <w:t xml:space="preserve"> est un jeu </w:t>
      </w:r>
      <w:r w:rsidR="00C6424C">
        <w:rPr>
          <w:rFonts w:cstheme="minorHAnsi"/>
          <w:sz w:val="24"/>
          <w:szCs w:val="24"/>
        </w:rPr>
        <w:t>qui a comme objectif de</w:t>
      </w:r>
      <w:r w:rsidR="008F627F">
        <w:rPr>
          <w:rFonts w:cstheme="minorHAnsi"/>
          <w:sz w:val="24"/>
          <w:szCs w:val="24"/>
        </w:rPr>
        <w:t xml:space="preserve"> pratique</w:t>
      </w:r>
      <w:r w:rsidR="00C6424C">
        <w:rPr>
          <w:rFonts w:cstheme="minorHAnsi"/>
          <w:sz w:val="24"/>
          <w:szCs w:val="24"/>
        </w:rPr>
        <w:t>r</w:t>
      </w:r>
      <w:r w:rsidR="008F627F">
        <w:rPr>
          <w:rFonts w:cstheme="minorHAnsi"/>
          <w:sz w:val="24"/>
          <w:szCs w:val="24"/>
        </w:rPr>
        <w:t xml:space="preserve"> d</w:t>
      </w:r>
      <w:r w:rsidRPr="00D71288">
        <w:rPr>
          <w:rFonts w:cstheme="minorHAnsi"/>
          <w:sz w:val="24"/>
          <w:szCs w:val="24"/>
        </w:rPr>
        <w:t xml:space="preserve">es sons </w:t>
      </w:r>
      <w:r w:rsidR="008F627F">
        <w:rPr>
          <w:rFonts w:cstheme="minorHAnsi"/>
          <w:sz w:val="24"/>
          <w:szCs w:val="24"/>
        </w:rPr>
        <w:t xml:space="preserve">et des mots </w:t>
      </w:r>
      <w:r w:rsidRPr="00D71288">
        <w:rPr>
          <w:rFonts w:cstheme="minorHAnsi"/>
          <w:sz w:val="24"/>
          <w:szCs w:val="24"/>
        </w:rPr>
        <w:t>de 1</w:t>
      </w:r>
      <w:r w:rsidRPr="00D71288">
        <w:rPr>
          <w:rFonts w:cstheme="minorHAnsi"/>
          <w:sz w:val="24"/>
          <w:szCs w:val="24"/>
          <w:vertAlign w:val="superscript"/>
        </w:rPr>
        <w:t xml:space="preserve">re </w:t>
      </w:r>
      <w:r w:rsidRPr="00D71288">
        <w:rPr>
          <w:rFonts w:cstheme="minorHAnsi"/>
          <w:sz w:val="24"/>
          <w:szCs w:val="24"/>
        </w:rPr>
        <w:t>à 3</w:t>
      </w:r>
      <w:r w:rsidRPr="00D71288">
        <w:rPr>
          <w:rFonts w:cstheme="minorHAnsi"/>
          <w:sz w:val="24"/>
          <w:szCs w:val="24"/>
          <w:vertAlign w:val="superscript"/>
        </w:rPr>
        <w:t>e</w:t>
      </w:r>
      <w:r w:rsidRPr="00D71288">
        <w:rPr>
          <w:rFonts w:cstheme="minorHAnsi"/>
          <w:sz w:val="24"/>
          <w:szCs w:val="24"/>
        </w:rPr>
        <w:t xml:space="preserve"> année</w:t>
      </w:r>
      <w:r w:rsidR="008F627F">
        <w:rPr>
          <w:rFonts w:cstheme="minorHAnsi"/>
          <w:sz w:val="24"/>
          <w:szCs w:val="24"/>
        </w:rPr>
        <w:t xml:space="preserve"> de vue agréable. Tu n’auras pas besoin des cartes de Boom pour l’activité. Toutefois, tu pourrais les imprimer pour continuer à jouer à la maison avec ta famille ou tes </w:t>
      </w:r>
      <w:r w:rsidR="008F627F" w:rsidRPr="006451F9">
        <w:rPr>
          <w:rFonts w:cstheme="minorHAnsi"/>
          <w:sz w:val="24"/>
          <w:szCs w:val="24"/>
        </w:rPr>
        <w:t xml:space="preserve">amis. </w:t>
      </w:r>
    </w:p>
    <w:p w:rsidR="00A01A33" w:rsidRDefault="006451F9" w:rsidP="00807C62">
      <w:pPr>
        <w:rPr>
          <w:rFonts w:eastAsia="Times New Roman" w:cstheme="minorHAnsi"/>
          <w:color w:val="222222"/>
          <w:sz w:val="24"/>
          <w:szCs w:val="24"/>
          <w:lang w:val="fr-FR" w:eastAsia="fr-CA"/>
        </w:rPr>
      </w:pPr>
      <w:r>
        <w:rPr>
          <w:rFonts w:cstheme="minorHAnsi"/>
          <w:sz w:val="24"/>
          <w:szCs w:val="24"/>
        </w:rPr>
        <w:t>T</w:t>
      </w:r>
      <w:r w:rsidRPr="006451F9">
        <w:rPr>
          <w:rFonts w:eastAsia="Times New Roman" w:cstheme="minorHAnsi"/>
          <w:color w:val="222222"/>
          <w:sz w:val="24"/>
          <w:szCs w:val="24"/>
          <w:lang w:val="fr-FR" w:eastAsia="fr-CA"/>
        </w:rPr>
        <w:t>u vas faire partie de l’équipe qui joue contre moi. À tour de rôle</w:t>
      </w:r>
      <w:r w:rsidR="003075A6">
        <w:rPr>
          <w:rFonts w:eastAsia="Times New Roman" w:cstheme="minorHAnsi"/>
          <w:color w:val="222222"/>
          <w:sz w:val="24"/>
          <w:szCs w:val="24"/>
          <w:lang w:val="fr-FR" w:eastAsia="fr-CA"/>
        </w:rPr>
        <w:t xml:space="preserve">, </w:t>
      </w:r>
      <w:r w:rsidRPr="006451F9">
        <w:rPr>
          <w:rFonts w:eastAsia="Times New Roman" w:cstheme="minorHAnsi"/>
          <w:color w:val="222222"/>
          <w:sz w:val="24"/>
          <w:szCs w:val="24"/>
          <w:lang w:val="fr-FR" w:eastAsia="fr-CA"/>
        </w:rPr>
        <w:t>on va prendre une carte du paquet et l</w:t>
      </w:r>
      <w:r>
        <w:rPr>
          <w:rFonts w:eastAsia="Times New Roman" w:cstheme="minorHAnsi"/>
          <w:color w:val="222222"/>
          <w:sz w:val="24"/>
          <w:szCs w:val="24"/>
          <w:lang w:val="fr-FR" w:eastAsia="fr-CA"/>
        </w:rPr>
        <w:t>a</w:t>
      </w:r>
      <w:r w:rsidRPr="006451F9">
        <w:rPr>
          <w:rFonts w:eastAsia="Times New Roman" w:cstheme="minorHAnsi"/>
          <w:color w:val="222222"/>
          <w:sz w:val="24"/>
          <w:szCs w:val="24"/>
          <w:lang w:val="fr-FR" w:eastAsia="fr-CA"/>
        </w:rPr>
        <w:t xml:space="preserve"> lire à haute voix</w:t>
      </w:r>
      <w:r>
        <w:rPr>
          <w:rFonts w:eastAsia="Times New Roman" w:cstheme="minorHAnsi"/>
          <w:color w:val="222222"/>
          <w:sz w:val="24"/>
          <w:szCs w:val="24"/>
          <w:lang w:val="fr-FR" w:eastAsia="fr-CA"/>
        </w:rPr>
        <w:t xml:space="preserve"> et la conserver. Quand un de nous choisi</w:t>
      </w:r>
      <w:r w:rsidR="003075A6">
        <w:rPr>
          <w:rFonts w:eastAsia="Times New Roman" w:cstheme="minorHAnsi"/>
          <w:color w:val="222222"/>
          <w:sz w:val="24"/>
          <w:szCs w:val="24"/>
          <w:lang w:val="fr-FR" w:eastAsia="fr-CA"/>
        </w:rPr>
        <w:t>t</w:t>
      </w:r>
      <w:r>
        <w:rPr>
          <w:rFonts w:eastAsia="Times New Roman" w:cstheme="minorHAnsi"/>
          <w:color w:val="222222"/>
          <w:sz w:val="24"/>
          <w:szCs w:val="24"/>
          <w:lang w:val="fr-FR" w:eastAsia="fr-CA"/>
        </w:rPr>
        <w:t xml:space="preserve"> une carte qui indique BOOM, le joueur doit retourner toute</w:t>
      </w:r>
      <w:r w:rsidR="003075A6">
        <w:rPr>
          <w:rFonts w:eastAsia="Times New Roman" w:cstheme="minorHAnsi"/>
          <w:color w:val="222222"/>
          <w:sz w:val="24"/>
          <w:szCs w:val="24"/>
          <w:lang w:val="fr-FR" w:eastAsia="fr-CA"/>
        </w:rPr>
        <w:t>s</w:t>
      </w:r>
      <w:r>
        <w:rPr>
          <w:rFonts w:eastAsia="Times New Roman" w:cstheme="minorHAnsi"/>
          <w:color w:val="222222"/>
          <w:sz w:val="24"/>
          <w:szCs w:val="24"/>
          <w:lang w:val="fr-FR" w:eastAsia="fr-CA"/>
        </w:rPr>
        <w:t xml:space="preserve"> ses cartes dans le </w:t>
      </w:r>
      <w:r w:rsidR="00C6424C">
        <w:rPr>
          <w:rFonts w:eastAsia="Times New Roman" w:cstheme="minorHAnsi"/>
          <w:color w:val="222222"/>
          <w:sz w:val="24"/>
          <w:szCs w:val="24"/>
          <w:lang w:val="fr-FR" w:eastAsia="fr-CA"/>
        </w:rPr>
        <w:t>paquet</w:t>
      </w:r>
      <w:r>
        <w:rPr>
          <w:rFonts w:eastAsia="Times New Roman" w:cstheme="minorHAnsi"/>
          <w:color w:val="222222"/>
          <w:sz w:val="24"/>
          <w:szCs w:val="24"/>
          <w:lang w:val="fr-FR" w:eastAsia="fr-CA"/>
        </w:rPr>
        <w:t xml:space="preserve"> et la carte BOOM est défaussée. Nous allons jouer pour une courte période de temps et l’équipe qui aura le plus de cartes gagnera la partie. </w:t>
      </w:r>
    </w:p>
    <w:p w:rsidR="006451F9" w:rsidRPr="00E60815" w:rsidRDefault="006451F9" w:rsidP="00807C62">
      <w:pPr>
        <w:rPr>
          <w:rFonts w:cstheme="minorHAnsi"/>
          <w:sz w:val="24"/>
          <w:szCs w:val="24"/>
        </w:rPr>
      </w:pPr>
    </w:p>
    <w:p w:rsidR="0083706A" w:rsidRDefault="0083706A" w:rsidP="00807C62">
      <w:pPr>
        <w:rPr>
          <w:rFonts w:ascii="Palatino-Roman" w:hAnsi="Palatino-Roman" w:cs="Palatino-Roman"/>
          <w:color w:val="231F20"/>
          <w:sz w:val="19"/>
          <w:szCs w:val="19"/>
        </w:rPr>
      </w:pPr>
      <w:r w:rsidRPr="0083706A">
        <w:rPr>
          <w:rFonts w:cstheme="minorHAnsi"/>
          <w:b/>
          <w:bCs/>
          <w:sz w:val="20"/>
          <w:szCs w:val="20"/>
        </w:rPr>
        <w:t>Attente</w:t>
      </w:r>
      <w:r w:rsidRPr="00807C62">
        <w:rPr>
          <w:rFonts w:cstheme="minorHAnsi"/>
          <w:sz w:val="20"/>
          <w:szCs w:val="20"/>
        </w:rPr>
        <w:t> :</w:t>
      </w:r>
      <w:r>
        <w:rPr>
          <w:rFonts w:cstheme="minorHAnsi"/>
          <w:sz w:val="20"/>
          <w:szCs w:val="20"/>
        </w:rPr>
        <w:t xml:space="preserve"> </w:t>
      </w:r>
      <w:r w:rsidR="003075A6">
        <w:rPr>
          <w:rFonts w:cstheme="minorHAnsi"/>
          <w:sz w:val="20"/>
          <w:szCs w:val="20"/>
        </w:rPr>
        <w:t>L</w:t>
      </w:r>
      <w:r>
        <w:rPr>
          <w:rFonts w:cstheme="minorHAnsi"/>
          <w:sz w:val="20"/>
          <w:szCs w:val="20"/>
        </w:rPr>
        <w:t>’élève peut</w:t>
      </w:r>
      <w:r w:rsidRPr="00807C62">
        <w:rPr>
          <w:rFonts w:cstheme="minorHAnsi"/>
          <w:sz w:val="20"/>
          <w:szCs w:val="20"/>
        </w:rPr>
        <w:t xml:space="preserve"> </w:t>
      </w:r>
      <w:r w:rsidRPr="00807C62">
        <w:rPr>
          <w:rFonts w:ascii="Palatino-Roman" w:hAnsi="Palatino-Roman" w:cs="Palatino-Roman"/>
          <w:color w:val="231F20"/>
          <w:sz w:val="20"/>
          <w:szCs w:val="20"/>
        </w:rPr>
        <w:t>lire</w:t>
      </w:r>
      <w:r>
        <w:rPr>
          <w:rFonts w:ascii="Palatino-Roman" w:hAnsi="Palatino-Roman" w:cs="Palatino-Roman"/>
          <w:color w:val="231F20"/>
          <w:sz w:val="19"/>
          <w:szCs w:val="19"/>
        </w:rPr>
        <w:t xml:space="preserve"> divers textes imprimés ou électroniques en mettant sa connaissance du système de l’écrit et de stratégies de lecture.</w:t>
      </w:r>
    </w:p>
    <w:p w:rsidR="000B4EDF" w:rsidRDefault="000B4EDF" w:rsidP="00807C62">
      <w:pPr>
        <w:rPr>
          <w:rFonts w:ascii="Palatino-Roman" w:hAnsi="Palatino-Roman" w:cs="Palatino-Roman"/>
          <w:color w:val="231F20"/>
          <w:sz w:val="19"/>
          <w:szCs w:val="19"/>
        </w:rPr>
      </w:pPr>
    </w:p>
    <w:p w:rsidR="006451F9" w:rsidRDefault="006451F9" w:rsidP="00807C62">
      <w:pPr>
        <w:rPr>
          <w:rFonts w:ascii="Palatino-Roman" w:hAnsi="Palatino-Roman" w:cs="Palatino-Roman"/>
          <w:color w:val="231F20"/>
          <w:sz w:val="19"/>
          <w:szCs w:val="19"/>
        </w:rPr>
      </w:pPr>
    </w:p>
    <w:p w:rsidR="006451F9" w:rsidRDefault="006451F9" w:rsidP="00807C62">
      <w:pPr>
        <w:rPr>
          <w:rFonts w:ascii="Palatino-Roman" w:hAnsi="Palatino-Roman" w:cs="Palatino-Roman"/>
          <w:color w:val="231F20"/>
          <w:sz w:val="19"/>
          <w:szCs w:val="19"/>
        </w:rPr>
      </w:pPr>
    </w:p>
    <w:p w:rsidR="006451F9" w:rsidRDefault="006451F9" w:rsidP="00807C62">
      <w:pPr>
        <w:rPr>
          <w:rFonts w:ascii="Palatino-Roman" w:hAnsi="Palatino-Roman" w:cs="Palatino-Roman"/>
          <w:color w:val="231F20"/>
          <w:sz w:val="19"/>
          <w:szCs w:val="19"/>
        </w:rPr>
      </w:pPr>
    </w:p>
    <w:p w:rsidR="006451F9" w:rsidRDefault="006451F9" w:rsidP="00807C62">
      <w:pPr>
        <w:rPr>
          <w:rFonts w:ascii="Palatino-Roman" w:hAnsi="Palatino-Roman" w:cs="Palatino-Roman"/>
          <w:color w:val="231F20"/>
          <w:sz w:val="19"/>
          <w:szCs w:val="19"/>
        </w:rPr>
      </w:pPr>
    </w:p>
    <w:p w:rsidR="006451F9" w:rsidRDefault="000B4EDF" w:rsidP="006451F9">
      <w:pPr>
        <w:pStyle w:val="Paragraphedeliste"/>
        <w:numPr>
          <w:ilvl w:val="0"/>
          <w:numId w:val="3"/>
        </w:numPr>
        <w:rPr>
          <w:rFonts w:cstheme="minorHAnsi"/>
          <w:b/>
          <w:bCs/>
          <w:color w:val="231F20"/>
          <w:sz w:val="24"/>
          <w:szCs w:val="24"/>
        </w:rPr>
      </w:pPr>
      <w:r w:rsidRPr="000B4EDF">
        <w:rPr>
          <w:rFonts w:cstheme="minorHAnsi"/>
          <w:b/>
          <w:bCs/>
          <w:color w:val="231F20"/>
          <w:sz w:val="24"/>
          <w:szCs w:val="24"/>
        </w:rPr>
        <w:t>Les mots mystères (20 minutes)</w:t>
      </w:r>
    </w:p>
    <w:p w:rsidR="006451F9" w:rsidRPr="00C6424C" w:rsidRDefault="006451F9" w:rsidP="006451F9">
      <w:pPr>
        <w:rPr>
          <w:rFonts w:cstheme="minorHAnsi"/>
          <w:color w:val="231F20"/>
          <w:sz w:val="24"/>
          <w:szCs w:val="24"/>
        </w:rPr>
      </w:pPr>
      <w:r w:rsidRPr="00020187">
        <w:rPr>
          <w:rFonts w:cstheme="minorHAnsi"/>
          <w:color w:val="231F20"/>
          <w:sz w:val="24"/>
          <w:szCs w:val="24"/>
        </w:rPr>
        <w:t xml:space="preserve">Je vais envoyer la carte de code aux participants au préalable. </w:t>
      </w:r>
      <w:r w:rsidRPr="006451F9">
        <w:rPr>
          <w:rFonts w:cstheme="minorHAnsi"/>
          <w:color w:val="231F20"/>
          <w:sz w:val="24"/>
          <w:szCs w:val="24"/>
        </w:rPr>
        <w:t>Lors de la rencontre</w:t>
      </w:r>
      <w:r w:rsidRPr="00020187">
        <w:rPr>
          <w:rFonts w:cstheme="minorHAnsi"/>
          <w:color w:val="231F20"/>
          <w:sz w:val="24"/>
          <w:szCs w:val="24"/>
        </w:rPr>
        <w:t xml:space="preserve">, je vais aussi </w:t>
      </w:r>
      <w:r w:rsidRPr="006451F9">
        <w:rPr>
          <w:rFonts w:cstheme="minorHAnsi"/>
          <w:color w:val="231F20"/>
          <w:sz w:val="24"/>
          <w:szCs w:val="24"/>
        </w:rPr>
        <w:t>affiche</w:t>
      </w:r>
      <w:r w:rsidRPr="00020187">
        <w:rPr>
          <w:rFonts w:cstheme="minorHAnsi"/>
          <w:color w:val="231F20"/>
          <w:sz w:val="24"/>
          <w:szCs w:val="24"/>
        </w:rPr>
        <w:t>r</w:t>
      </w:r>
      <w:r w:rsidRPr="006451F9">
        <w:rPr>
          <w:rFonts w:cstheme="minorHAnsi"/>
          <w:color w:val="231F20"/>
          <w:sz w:val="24"/>
          <w:szCs w:val="24"/>
        </w:rPr>
        <w:t xml:space="preserve"> la carte d</w:t>
      </w:r>
      <w:r w:rsidR="00020187" w:rsidRPr="00020187">
        <w:rPr>
          <w:rFonts w:cstheme="minorHAnsi"/>
          <w:color w:val="231F20"/>
          <w:sz w:val="24"/>
          <w:szCs w:val="24"/>
        </w:rPr>
        <w:t>e code</w:t>
      </w:r>
      <w:r w:rsidRPr="006451F9">
        <w:rPr>
          <w:rFonts w:cstheme="minorHAnsi"/>
          <w:color w:val="231F20"/>
          <w:sz w:val="24"/>
          <w:szCs w:val="24"/>
        </w:rPr>
        <w:t xml:space="preserve"> et les élèves </w:t>
      </w:r>
      <w:r w:rsidR="00020187" w:rsidRPr="00020187">
        <w:rPr>
          <w:rFonts w:cstheme="minorHAnsi"/>
          <w:color w:val="231F20"/>
          <w:sz w:val="24"/>
          <w:szCs w:val="24"/>
        </w:rPr>
        <w:t xml:space="preserve">auront besoin de </w:t>
      </w:r>
      <w:r w:rsidRPr="006451F9">
        <w:rPr>
          <w:rFonts w:cstheme="minorHAnsi"/>
          <w:color w:val="231F20"/>
          <w:sz w:val="24"/>
          <w:szCs w:val="24"/>
        </w:rPr>
        <w:t>décode</w:t>
      </w:r>
      <w:r w:rsidR="003075A6">
        <w:rPr>
          <w:rFonts w:cstheme="minorHAnsi"/>
          <w:color w:val="231F20"/>
          <w:sz w:val="24"/>
          <w:szCs w:val="24"/>
        </w:rPr>
        <w:t>r</w:t>
      </w:r>
      <w:r w:rsidRPr="006451F9">
        <w:rPr>
          <w:rFonts w:cstheme="minorHAnsi"/>
          <w:color w:val="231F20"/>
          <w:sz w:val="24"/>
          <w:szCs w:val="24"/>
        </w:rPr>
        <w:t xml:space="preserve"> le mot mystère</w:t>
      </w:r>
      <w:r w:rsidR="00020187" w:rsidRPr="00020187">
        <w:rPr>
          <w:rFonts w:cstheme="minorHAnsi"/>
          <w:color w:val="231F20"/>
          <w:sz w:val="24"/>
          <w:szCs w:val="24"/>
        </w:rPr>
        <w:t xml:space="preserve">. </w:t>
      </w:r>
    </w:p>
    <w:p w:rsidR="00A53977" w:rsidRDefault="00A53977" w:rsidP="00A53977">
      <w:pPr>
        <w:rPr>
          <w:rFonts w:cstheme="minorHAnsi"/>
          <w:b/>
          <w:bCs/>
          <w:sz w:val="20"/>
          <w:szCs w:val="20"/>
        </w:rPr>
      </w:pPr>
    </w:p>
    <w:p w:rsidR="00A53977" w:rsidRPr="00A53977" w:rsidRDefault="00A53977" w:rsidP="00A53977">
      <w:pPr>
        <w:rPr>
          <w:rFonts w:ascii="Palatino-Roman" w:hAnsi="Palatino-Roman" w:cs="Palatino-Roman"/>
          <w:color w:val="231F20"/>
          <w:sz w:val="19"/>
          <w:szCs w:val="19"/>
        </w:rPr>
      </w:pPr>
      <w:r w:rsidRPr="00A53977">
        <w:rPr>
          <w:rFonts w:cstheme="minorHAnsi"/>
          <w:b/>
          <w:bCs/>
          <w:sz w:val="20"/>
          <w:szCs w:val="20"/>
        </w:rPr>
        <w:t>Attente</w:t>
      </w:r>
      <w:r w:rsidRPr="00A53977">
        <w:rPr>
          <w:rFonts w:cstheme="minorHAnsi"/>
          <w:sz w:val="20"/>
          <w:szCs w:val="20"/>
        </w:rPr>
        <w:t> :</w:t>
      </w:r>
      <w:r w:rsidR="003075A6">
        <w:rPr>
          <w:rFonts w:cstheme="minorHAnsi"/>
          <w:sz w:val="20"/>
          <w:szCs w:val="20"/>
        </w:rPr>
        <w:t xml:space="preserve"> L</w:t>
      </w:r>
      <w:r w:rsidRPr="00A53977">
        <w:rPr>
          <w:rFonts w:cstheme="minorHAnsi"/>
          <w:sz w:val="20"/>
          <w:szCs w:val="20"/>
        </w:rPr>
        <w:t xml:space="preserve">’élève peut </w:t>
      </w:r>
      <w:r w:rsidRPr="00A53977">
        <w:rPr>
          <w:rFonts w:ascii="Palatino-Roman" w:hAnsi="Palatino-Roman" w:cs="Palatino-Roman"/>
          <w:color w:val="231F20"/>
          <w:sz w:val="20"/>
          <w:szCs w:val="20"/>
        </w:rPr>
        <w:t>lire</w:t>
      </w:r>
      <w:r w:rsidRPr="00A53977">
        <w:rPr>
          <w:rFonts w:ascii="Palatino-Roman" w:hAnsi="Palatino-Roman" w:cs="Palatino-Roman"/>
          <w:color w:val="231F20"/>
          <w:sz w:val="19"/>
          <w:szCs w:val="19"/>
        </w:rPr>
        <w:t xml:space="preserve"> divers textes imprimés ou électroniques en mettant sa connaissance du système de l’écrit et de stratégies de lecture.</w:t>
      </w:r>
    </w:p>
    <w:p w:rsidR="00A53977" w:rsidRPr="00A53977" w:rsidRDefault="00A53977" w:rsidP="00A53977">
      <w:pPr>
        <w:rPr>
          <w:rFonts w:cstheme="minorHAnsi"/>
          <w:b/>
          <w:bCs/>
          <w:color w:val="231F20"/>
          <w:sz w:val="24"/>
          <w:szCs w:val="24"/>
        </w:rPr>
      </w:pPr>
    </w:p>
    <w:p w:rsidR="007E0AD9" w:rsidRPr="007E0AD9" w:rsidRDefault="007E0AD9" w:rsidP="00807C62">
      <w:pPr>
        <w:rPr>
          <w:rFonts w:ascii="Palatino-Roman" w:hAnsi="Palatino-Roman" w:cs="Palatino-Roman"/>
          <w:color w:val="231F20"/>
          <w:sz w:val="19"/>
          <w:szCs w:val="19"/>
        </w:rPr>
      </w:pPr>
    </w:p>
    <w:p w:rsidR="00807C62" w:rsidRPr="008F2E28" w:rsidRDefault="0083706A" w:rsidP="00807C62">
      <w:pPr>
        <w:rPr>
          <w:rFonts w:ascii="Algerian" w:hAnsi="Algerian" w:cstheme="minorHAnsi"/>
          <w:b/>
          <w:bCs/>
          <w:color w:val="232323"/>
          <w:sz w:val="24"/>
          <w:szCs w:val="24"/>
          <w:u w:val="single"/>
          <w:shd w:val="clear" w:color="auto" w:fill="FFFFFF"/>
        </w:rPr>
      </w:pPr>
      <w:r w:rsidRPr="008F2E28">
        <w:rPr>
          <w:rFonts w:ascii="Algerian" w:hAnsi="Algerian" w:cstheme="minorHAnsi"/>
          <w:b/>
          <w:bCs/>
          <w:color w:val="232323"/>
          <w:sz w:val="24"/>
          <w:szCs w:val="24"/>
          <w:u w:val="single"/>
          <w:shd w:val="clear" w:color="auto" w:fill="FFFFFF"/>
        </w:rPr>
        <w:t xml:space="preserve">Après : </w:t>
      </w:r>
    </w:p>
    <w:p w:rsidR="0083706A" w:rsidRPr="00D71288" w:rsidRDefault="00C6424C" w:rsidP="00807C62">
      <w:pPr>
        <w:rPr>
          <w:rFonts w:cstheme="minorHAnsi"/>
          <w:b/>
          <w:bCs/>
          <w:color w:val="232323"/>
          <w:sz w:val="24"/>
          <w:szCs w:val="24"/>
          <w:u w:val="single"/>
          <w:shd w:val="clear" w:color="auto" w:fill="FFFFFF"/>
        </w:rPr>
      </w:pPr>
      <w:r>
        <w:rPr>
          <w:rFonts w:cstheme="minorHAnsi"/>
          <w:b/>
          <w:bCs/>
          <w:color w:val="232323"/>
          <w:sz w:val="24"/>
          <w:szCs w:val="24"/>
          <w:u w:val="single"/>
          <w:shd w:val="clear" w:color="auto" w:fill="FFFFFF"/>
        </w:rPr>
        <w:t>4</w:t>
      </w:r>
      <w:r w:rsidR="0083706A">
        <w:rPr>
          <w:rFonts w:cstheme="minorHAnsi"/>
          <w:b/>
          <w:bCs/>
          <w:color w:val="232323"/>
          <w:sz w:val="24"/>
          <w:szCs w:val="24"/>
          <w:u w:val="single"/>
          <w:shd w:val="clear" w:color="auto" w:fill="FFFFFF"/>
        </w:rPr>
        <w:t>. Jouer « Fai</w:t>
      </w:r>
      <w:r w:rsidR="008F2E28">
        <w:rPr>
          <w:rFonts w:cstheme="minorHAnsi"/>
          <w:b/>
          <w:bCs/>
          <w:color w:val="232323"/>
          <w:sz w:val="24"/>
          <w:szCs w:val="24"/>
          <w:u w:val="single"/>
          <w:shd w:val="clear" w:color="auto" w:fill="FFFFFF"/>
        </w:rPr>
        <w:t>s</w:t>
      </w:r>
      <w:r w:rsidR="0083706A">
        <w:rPr>
          <w:rFonts w:cstheme="minorHAnsi"/>
          <w:b/>
          <w:bCs/>
          <w:color w:val="232323"/>
          <w:sz w:val="24"/>
          <w:szCs w:val="24"/>
          <w:u w:val="single"/>
          <w:shd w:val="clear" w:color="auto" w:fill="FFFFFF"/>
        </w:rPr>
        <w:t xml:space="preserve"> ceci, fai</w:t>
      </w:r>
      <w:r w:rsidR="008F2E28">
        <w:rPr>
          <w:rFonts w:cstheme="minorHAnsi"/>
          <w:b/>
          <w:bCs/>
          <w:color w:val="232323"/>
          <w:sz w:val="24"/>
          <w:szCs w:val="24"/>
          <w:u w:val="single"/>
          <w:shd w:val="clear" w:color="auto" w:fill="FFFFFF"/>
        </w:rPr>
        <w:t>s</w:t>
      </w:r>
      <w:r w:rsidR="0083706A">
        <w:rPr>
          <w:rFonts w:cstheme="minorHAnsi"/>
          <w:b/>
          <w:bCs/>
          <w:color w:val="232323"/>
          <w:sz w:val="24"/>
          <w:szCs w:val="24"/>
          <w:u w:val="single"/>
          <w:shd w:val="clear" w:color="auto" w:fill="FFFFFF"/>
        </w:rPr>
        <w:t xml:space="preserve"> cela »</w:t>
      </w:r>
      <w:r w:rsidR="007E0AD9">
        <w:rPr>
          <w:rFonts w:cstheme="minorHAnsi"/>
          <w:b/>
          <w:bCs/>
          <w:color w:val="232323"/>
          <w:sz w:val="24"/>
          <w:szCs w:val="24"/>
          <w:u w:val="single"/>
          <w:shd w:val="clear" w:color="auto" w:fill="FFFFFF"/>
        </w:rPr>
        <w:t xml:space="preserve"> (5 minutes)</w:t>
      </w:r>
    </w:p>
    <w:p w:rsidR="00AA7CE7" w:rsidRDefault="00807C62">
      <w:pPr>
        <w:rPr>
          <w:rFonts w:cstheme="minorHAnsi"/>
          <w:color w:val="232323"/>
          <w:sz w:val="24"/>
          <w:szCs w:val="24"/>
          <w:shd w:val="clear" w:color="auto" w:fill="FFFFFF"/>
        </w:rPr>
      </w:pPr>
      <w:r w:rsidRPr="00D71288">
        <w:rPr>
          <w:rFonts w:cstheme="minorHAnsi"/>
          <w:color w:val="232323"/>
          <w:sz w:val="24"/>
          <w:szCs w:val="24"/>
          <w:shd w:val="clear" w:color="auto" w:fill="FFFFFF"/>
        </w:rPr>
        <w:t>Lorsqu’on fait du télétravail, il s’avère important de se lever régulièrement. Après une heure de travail, tu devrais soit faire des étirements, méditer quelques minutes, aller dehors marcher ou respirer l’air frais. Bouger permet d’aérer ton esprit et de continuer à être efficace dans son travail. </w:t>
      </w:r>
    </w:p>
    <w:p w:rsidR="00AA7CE7" w:rsidRDefault="00AA7CE7">
      <w:pPr>
        <w:rPr>
          <w:rFonts w:cstheme="minorHAnsi"/>
          <w:color w:val="232323"/>
          <w:sz w:val="24"/>
          <w:szCs w:val="24"/>
          <w:shd w:val="clear" w:color="auto" w:fill="FFFFFF"/>
        </w:rPr>
      </w:pPr>
      <w:r>
        <w:rPr>
          <w:rFonts w:cstheme="minorHAnsi"/>
          <w:color w:val="232323"/>
          <w:sz w:val="24"/>
          <w:szCs w:val="24"/>
          <w:shd w:val="clear" w:color="auto" w:fill="FFFFFF"/>
        </w:rPr>
        <w:t xml:space="preserve"> </w:t>
      </w:r>
    </w:p>
    <w:p w:rsidR="001C76A4" w:rsidRDefault="001C76A4">
      <w:pPr>
        <w:rPr>
          <w:rFonts w:cstheme="minorHAnsi"/>
          <w:color w:val="232323"/>
          <w:sz w:val="24"/>
          <w:szCs w:val="24"/>
          <w:shd w:val="clear" w:color="auto" w:fill="FFFFFF"/>
        </w:rPr>
      </w:pPr>
      <w:r>
        <w:rPr>
          <w:noProof/>
        </w:rPr>
        <w:drawing>
          <wp:anchor distT="0" distB="0" distL="114300" distR="114300" simplePos="0" relativeHeight="251659264" behindDoc="1" locked="0" layoutInCell="1" allowOverlap="1" wp14:anchorId="2CBA848D">
            <wp:simplePos x="0" y="0"/>
            <wp:positionH relativeFrom="margin">
              <wp:align>center</wp:align>
            </wp:positionH>
            <wp:positionV relativeFrom="paragraph">
              <wp:posOffset>225066</wp:posOffset>
            </wp:positionV>
            <wp:extent cx="3286664" cy="3561827"/>
            <wp:effectExtent l="0" t="0" r="952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6664" cy="3561827"/>
                    </a:xfrm>
                    <a:prstGeom prst="rect">
                      <a:avLst/>
                    </a:prstGeom>
                  </pic:spPr>
                </pic:pic>
              </a:graphicData>
            </a:graphic>
            <wp14:sizeRelH relativeFrom="page">
              <wp14:pctWidth>0</wp14:pctWidth>
            </wp14:sizeRelH>
            <wp14:sizeRelV relativeFrom="page">
              <wp14:pctHeight>0</wp14:pctHeight>
            </wp14:sizeRelV>
          </wp:anchor>
        </w:drawing>
      </w:r>
    </w:p>
    <w:p w:rsidR="001C76A4" w:rsidRPr="008F2E28" w:rsidRDefault="001C76A4">
      <w:pPr>
        <w:rPr>
          <w:rFonts w:cstheme="minorHAnsi"/>
          <w:sz w:val="24"/>
          <w:szCs w:val="24"/>
        </w:rPr>
      </w:pPr>
      <w:bookmarkStart w:id="0" w:name="_GoBack"/>
      <w:bookmarkEnd w:id="0"/>
    </w:p>
    <w:sectPr w:rsidR="001C76A4" w:rsidRPr="008F2E28" w:rsidSect="007E0AD9">
      <w:pgSz w:w="12240" w:h="15840"/>
      <w:pgMar w:top="426" w:right="1797" w:bottom="142" w:left="179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3E1" w:rsidRDefault="004763E1" w:rsidP="008F2E28">
      <w:pPr>
        <w:spacing w:after="0" w:line="240" w:lineRule="auto"/>
      </w:pPr>
      <w:r>
        <w:separator/>
      </w:r>
    </w:p>
  </w:endnote>
  <w:endnote w:type="continuationSeparator" w:id="0">
    <w:p w:rsidR="004763E1" w:rsidRDefault="004763E1" w:rsidP="008F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3E1" w:rsidRDefault="004763E1" w:rsidP="008F2E28">
      <w:pPr>
        <w:spacing w:after="0" w:line="240" w:lineRule="auto"/>
      </w:pPr>
      <w:r>
        <w:separator/>
      </w:r>
    </w:p>
  </w:footnote>
  <w:footnote w:type="continuationSeparator" w:id="0">
    <w:p w:rsidR="004763E1" w:rsidRDefault="004763E1" w:rsidP="008F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518"/>
    <w:multiLevelType w:val="hybridMultilevel"/>
    <w:tmpl w:val="E9F880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F5D1C2A"/>
    <w:multiLevelType w:val="hybridMultilevel"/>
    <w:tmpl w:val="E6B68EF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4855A4C"/>
    <w:multiLevelType w:val="hybridMultilevel"/>
    <w:tmpl w:val="68A28A92"/>
    <w:lvl w:ilvl="0" w:tplc="F9EC8F06">
      <w:start w:val="3"/>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9A"/>
    <w:rsid w:val="00020187"/>
    <w:rsid w:val="000B4EDF"/>
    <w:rsid w:val="001C76A4"/>
    <w:rsid w:val="001D5A56"/>
    <w:rsid w:val="003075A6"/>
    <w:rsid w:val="00367AB4"/>
    <w:rsid w:val="003743E3"/>
    <w:rsid w:val="00464542"/>
    <w:rsid w:val="004763E1"/>
    <w:rsid w:val="005827BD"/>
    <w:rsid w:val="005C2DE2"/>
    <w:rsid w:val="00626A9A"/>
    <w:rsid w:val="006451F9"/>
    <w:rsid w:val="0070131B"/>
    <w:rsid w:val="007079ED"/>
    <w:rsid w:val="007E0AD9"/>
    <w:rsid w:val="00807C62"/>
    <w:rsid w:val="0083706A"/>
    <w:rsid w:val="00851D93"/>
    <w:rsid w:val="008F2E28"/>
    <w:rsid w:val="008F627F"/>
    <w:rsid w:val="009622C1"/>
    <w:rsid w:val="009F39AD"/>
    <w:rsid w:val="00A01A33"/>
    <w:rsid w:val="00A53977"/>
    <w:rsid w:val="00AA7CE7"/>
    <w:rsid w:val="00B06A2D"/>
    <w:rsid w:val="00C54704"/>
    <w:rsid w:val="00C6424C"/>
    <w:rsid w:val="00CC6B12"/>
    <w:rsid w:val="00D62FC3"/>
    <w:rsid w:val="00E60815"/>
    <w:rsid w:val="00F57862"/>
    <w:rsid w:val="00F661E9"/>
    <w:rsid w:val="00F920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D37F"/>
  <w15:chartTrackingRefBased/>
  <w15:docId w15:val="{6BF65F1A-69EB-44D1-9454-7120ADE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7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2E28"/>
    <w:pPr>
      <w:tabs>
        <w:tab w:val="center" w:pos="4320"/>
        <w:tab w:val="right" w:pos="8640"/>
      </w:tabs>
      <w:spacing w:after="0" w:line="240" w:lineRule="auto"/>
    </w:pPr>
  </w:style>
  <w:style w:type="character" w:customStyle="1" w:styleId="En-tteCar">
    <w:name w:val="En-tête Car"/>
    <w:basedOn w:val="Policepardfaut"/>
    <w:link w:val="En-tte"/>
    <w:uiPriority w:val="99"/>
    <w:rsid w:val="008F2E28"/>
  </w:style>
  <w:style w:type="paragraph" w:styleId="Pieddepage">
    <w:name w:val="footer"/>
    <w:basedOn w:val="Normal"/>
    <w:link w:val="PieddepageCar"/>
    <w:uiPriority w:val="99"/>
    <w:unhideWhenUsed/>
    <w:rsid w:val="008F2E2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F2E28"/>
  </w:style>
  <w:style w:type="paragraph" w:styleId="Paragraphedeliste">
    <w:name w:val="List Paragraph"/>
    <w:basedOn w:val="Normal"/>
    <w:uiPriority w:val="34"/>
    <w:qFormat/>
    <w:rsid w:val="005827BD"/>
    <w:pPr>
      <w:ind w:left="720"/>
      <w:contextualSpacing/>
    </w:pPr>
  </w:style>
  <w:style w:type="paragraph" w:styleId="PrformatHTML">
    <w:name w:val="HTML Preformatted"/>
    <w:basedOn w:val="Normal"/>
    <w:link w:val="PrformatHTMLCar"/>
    <w:uiPriority w:val="99"/>
    <w:semiHidden/>
    <w:unhideWhenUsed/>
    <w:rsid w:val="00E6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E60815"/>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7572">
      <w:bodyDiv w:val="1"/>
      <w:marLeft w:val="0"/>
      <w:marRight w:val="0"/>
      <w:marTop w:val="0"/>
      <w:marBottom w:val="0"/>
      <w:divBdr>
        <w:top w:val="none" w:sz="0" w:space="0" w:color="auto"/>
        <w:left w:val="none" w:sz="0" w:space="0" w:color="auto"/>
        <w:bottom w:val="none" w:sz="0" w:space="0" w:color="auto"/>
        <w:right w:val="none" w:sz="0" w:space="0" w:color="auto"/>
      </w:divBdr>
    </w:div>
    <w:div w:id="639924167">
      <w:bodyDiv w:val="1"/>
      <w:marLeft w:val="0"/>
      <w:marRight w:val="0"/>
      <w:marTop w:val="0"/>
      <w:marBottom w:val="0"/>
      <w:divBdr>
        <w:top w:val="none" w:sz="0" w:space="0" w:color="auto"/>
        <w:left w:val="none" w:sz="0" w:space="0" w:color="auto"/>
        <w:bottom w:val="none" w:sz="0" w:space="0" w:color="auto"/>
        <w:right w:val="none" w:sz="0" w:space="0" w:color="auto"/>
      </w:divBdr>
    </w:div>
    <w:div w:id="1248878217">
      <w:bodyDiv w:val="1"/>
      <w:marLeft w:val="0"/>
      <w:marRight w:val="0"/>
      <w:marTop w:val="0"/>
      <w:marBottom w:val="0"/>
      <w:divBdr>
        <w:top w:val="none" w:sz="0" w:space="0" w:color="auto"/>
        <w:left w:val="none" w:sz="0" w:space="0" w:color="auto"/>
        <w:bottom w:val="none" w:sz="0" w:space="0" w:color="auto"/>
        <w:right w:val="none" w:sz="0" w:space="0" w:color="auto"/>
      </w:divBdr>
    </w:div>
    <w:div w:id="1456872531">
      <w:bodyDiv w:val="1"/>
      <w:marLeft w:val="0"/>
      <w:marRight w:val="0"/>
      <w:marTop w:val="0"/>
      <w:marBottom w:val="0"/>
      <w:divBdr>
        <w:top w:val="none" w:sz="0" w:space="0" w:color="auto"/>
        <w:left w:val="none" w:sz="0" w:space="0" w:color="auto"/>
        <w:bottom w:val="none" w:sz="0" w:space="0" w:color="auto"/>
        <w:right w:val="none" w:sz="0" w:space="0" w:color="auto"/>
      </w:divBdr>
    </w:div>
    <w:div w:id="1987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10" ma:contentTypeDescription="Create a new document." ma:contentTypeScope="" ma:versionID="ad205d9573260386e16e31fc36cb168b">
  <xsd:schema xmlns:xsd="http://www.w3.org/2001/XMLSchema" xmlns:xs="http://www.w3.org/2001/XMLSchema" xmlns:p="http://schemas.microsoft.com/office/2006/metadata/properties" xmlns:ns2="f8d61587-3345-449e-8c65-48f26a069044" xmlns:ns3="2149e63e-ab3b-4631-b2b2-6a765176246c" targetNamespace="http://schemas.microsoft.com/office/2006/metadata/properties" ma:root="true" ma:fieldsID="aa830b35678c65d5f6cbb8591047d6c2" ns2:_="" ns3:_="">
    <xsd:import namespace="f8d61587-3345-449e-8c65-48f26a069044"/>
    <xsd:import namespace="2149e63e-ab3b-4631-b2b2-6a765176246c"/>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Published" ma:format="Dropdown" ma:indexed="true" ma:internalName="Pub_to_azure">
      <xsd:simpleType>
        <xsd:restriction base="dms:Choice">
          <xsd:enumeration value="New"/>
          <xsd:enumeration value="Published"/>
          <xsd:enumeration value="Unpublished"/>
          <xsd:enumeration value="Unpublished/delet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9e63e-ab3b-4631-b2b2-6a76517624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Props1.xml><?xml version="1.0" encoding="utf-8"?>
<ds:datastoreItem xmlns:ds="http://schemas.openxmlformats.org/officeDocument/2006/customXml" ds:itemID="{8062BDC1-3608-47CE-8F87-F084773532A7}"/>
</file>

<file path=customXml/itemProps2.xml><?xml version="1.0" encoding="utf-8"?>
<ds:datastoreItem xmlns:ds="http://schemas.openxmlformats.org/officeDocument/2006/customXml" ds:itemID="{BE011612-B4A6-4E75-8EE9-79A9ECBD6F3E}"/>
</file>

<file path=customXml/itemProps3.xml><?xml version="1.0" encoding="utf-8"?>
<ds:datastoreItem xmlns:ds="http://schemas.openxmlformats.org/officeDocument/2006/customXml" ds:itemID="{D63C300A-A48C-493B-BE83-24958BB284A3}"/>
</file>

<file path=docProps/app.xml><?xml version="1.0" encoding="utf-8"?>
<Properties xmlns="http://schemas.openxmlformats.org/officeDocument/2006/extended-properties" xmlns:vt="http://schemas.openxmlformats.org/officeDocument/2006/docPropsVTypes">
  <Template>Normal</Template>
  <TotalTime>1124</TotalTime>
  <Pages>2</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Benoit</dc:creator>
  <cp:keywords/>
  <dc:description/>
  <cp:lastModifiedBy>Anne Benoit</cp:lastModifiedBy>
  <cp:revision>12</cp:revision>
  <dcterms:created xsi:type="dcterms:W3CDTF">2020-07-10T18:01:00Z</dcterms:created>
  <dcterms:modified xsi:type="dcterms:W3CDTF">2020-07-13T15:12:00Z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