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43064D" w:rsidR="00776B76" w:rsidRDefault="00394E64" w14:paraId="156DA35C" w14:textId="77777777">
      <w:pPr>
        <w:spacing w:after="0"/>
        <w:ind w:left="1860"/>
        <w:rPr>
          <w:lang w:val="fr-CA"/>
        </w:rPr>
      </w:pPr>
      <w:r>
        <w:rPr>
          <w:noProof/>
        </w:rPr>
        <w:drawing>
          <wp:inline distT="0" distB="0" distL="0" distR="0" wp14:anchorId="798C6C8B" wp14:editId="1B2CFD98">
            <wp:extent cx="3581167" cy="163957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167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64D">
        <w:rPr>
          <w:rFonts w:ascii="Times New Roman" w:hAnsi="Times New Roman" w:eastAsia="Times New Roman" w:cs="Times New Roman"/>
          <w:b/>
          <w:sz w:val="24"/>
          <w:lang w:val="fr-CA"/>
        </w:rPr>
        <w:t xml:space="preserve"> </w:t>
      </w:r>
    </w:p>
    <w:p w:rsidRPr="0043064D" w:rsidR="00776B76" w:rsidRDefault="00394E64" w14:paraId="2A20C7D5" w14:textId="77777777">
      <w:pPr>
        <w:spacing w:after="0"/>
        <w:ind w:right="1862"/>
        <w:rPr>
          <w:lang w:val="fr-CA"/>
        </w:rPr>
      </w:pPr>
      <w:r w:rsidRPr="0043064D">
        <w:rPr>
          <w:rFonts w:ascii="Times New Roman" w:hAnsi="Times New Roman" w:eastAsia="Times New Roman" w:cs="Times New Roman"/>
          <w:b/>
          <w:sz w:val="24"/>
          <w:lang w:val="fr-CA"/>
        </w:rPr>
        <w:t xml:space="preserve"> </w:t>
      </w:r>
    </w:p>
    <w:p w:rsidRPr="0043064D" w:rsidR="00776B76" w:rsidRDefault="00776B76" w14:paraId="5A16A160" w14:textId="108F5B9B">
      <w:pPr>
        <w:spacing w:after="0"/>
        <w:rPr>
          <w:lang w:val="fr-CA"/>
        </w:rPr>
      </w:pPr>
    </w:p>
    <w:p w:rsidRPr="00394E64" w:rsidR="00776B76" w:rsidP="15ED93F2" w:rsidRDefault="61BEC284" w14:paraId="3139C508" w14:textId="77777777" w14:noSpellErr="1">
      <w:pPr>
        <w:pStyle w:val="Heading1"/>
        <w:ind w:left="-5"/>
        <w:jc w:val="center"/>
        <w:rPr>
          <w:lang w:val="fr-CA"/>
        </w:rPr>
      </w:pPr>
      <w:r w:rsidRPr="15ED93F2" w:rsidR="15ED93F2">
        <w:rPr>
          <w:lang w:val="fr-CA"/>
        </w:rPr>
        <w:t>POLITIQUE D’ASSIDUITÉ ET DE REMISE DES TRAVAUX</w:t>
      </w:r>
      <w:r w:rsidRPr="15ED93F2" w:rsidR="15ED93F2">
        <w:rPr>
          <w:lang w:val="fr-CA"/>
        </w:rPr>
        <w:t xml:space="preserve"> </w:t>
      </w:r>
      <w:r w:rsidRPr="15ED93F2" w:rsidR="15ED93F2">
        <w:rPr>
          <w:lang w:val="fr-CA"/>
        </w:rPr>
        <w:t xml:space="preserve"> </w:t>
      </w:r>
    </w:p>
    <w:p w:rsidRPr="00394E64" w:rsidR="00776B76" w:rsidRDefault="00394E64" w14:paraId="10487FA1" w14:textId="77777777">
      <w:pPr>
        <w:spacing w:after="0"/>
        <w:rPr>
          <w:lang w:val="fr-CA"/>
        </w:rPr>
      </w:pPr>
      <w:r w:rsidRPr="00394E64">
        <w:rPr>
          <w:rFonts w:ascii="Times New Roman" w:hAnsi="Times New Roman" w:eastAsia="Times New Roman" w:cs="Times New Roman"/>
          <w:b/>
          <w:sz w:val="24"/>
          <w:lang w:val="fr-CA"/>
        </w:rPr>
        <w:t xml:space="preserve"> </w:t>
      </w:r>
    </w:p>
    <w:p w:rsidRPr="0043064D" w:rsidR="00776B76" w:rsidP="16E7FE71" w:rsidRDefault="16E7FE71" w14:paraId="4854EE0C" w14:textId="77777777">
      <w:pPr>
        <w:spacing w:after="0" w:line="239" w:lineRule="auto"/>
        <w:ind w:left="-15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16E7FE71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Assiduité</w:t>
      </w:r>
    </w:p>
    <w:p w:rsidRPr="0043064D" w:rsidR="00776B76" w:rsidP="16E7FE71" w:rsidRDefault="00776B76" w14:paraId="7D3D22CA" w14:textId="77777777">
      <w:pPr>
        <w:spacing w:after="0" w:line="239" w:lineRule="auto"/>
        <w:ind w:left="-15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43064D" w:rsidR="00776B76" w:rsidP="16E7FE71" w:rsidRDefault="16E7FE71" w14:paraId="2D6C96D2" w14:textId="77777777">
      <w:pPr>
        <w:spacing w:after="0" w:line="239" w:lineRule="auto"/>
        <w:ind w:left="-15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16E7FE7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La présence en personne ou en webinaire est </w:t>
      </w:r>
      <w:r w:rsidRPr="16E7FE71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obligatoire </w:t>
      </w:r>
      <w:r w:rsidRPr="00FD48C7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>à tous les cours</w:t>
      </w:r>
      <w:r w:rsidRPr="16E7FE7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</w:p>
    <w:p w:rsidRPr="0043064D" w:rsidR="00776B76" w:rsidP="16E7FE71" w:rsidRDefault="00776B76" w14:paraId="39E2BE72" w14:textId="77777777">
      <w:pPr>
        <w:spacing w:after="0" w:line="239" w:lineRule="auto"/>
        <w:ind w:left="-15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633F95" w:rsidR="00776B76" w:rsidP="16E7FE71" w:rsidRDefault="16E7FE71" w14:paraId="4AB0F22E" w14:textId="4748CAD8">
      <w:pPr>
        <w:spacing w:after="0" w:line="239" w:lineRule="auto"/>
        <w:ind w:left="-15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En cas d</w:t>
      </w:r>
      <w:r w:rsidR="00DF3A5E">
        <w:rPr>
          <w:rFonts w:ascii="Times New Roman" w:hAnsi="Times New Roman" w:eastAsia="Times New Roman" w:cs="Times New Roman"/>
          <w:sz w:val="24"/>
          <w:szCs w:val="24"/>
          <w:lang w:val="fr-CA"/>
        </w:rPr>
        <w:t>’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absence, </w:t>
      </w:r>
      <w:r w:rsidRPr="00FD48C7" w:rsidR="00DF3A5E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>la participante ou le participant</w:t>
      </w:r>
      <w:r w:rsidRPr="00FD48C7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 xml:space="preserve"> doit communiquer le plus tôt possible</w:t>
      </w:r>
      <w:r w:rsidRPr="00FD48C7" w:rsidR="00DF3A5E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>,</w:t>
      </w:r>
      <w:r w:rsidRPr="00633F95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 par courriel</w:t>
      </w:r>
      <w:r w:rsidRPr="00FD48C7" w:rsidR="00DF3A5E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>,</w:t>
      </w:r>
      <w:r w:rsidRPr="00DF3A5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avec la formatrice ou le formateur afin de </w:t>
      </w:r>
      <w:r w:rsidR="00DF3A5E">
        <w:rPr>
          <w:rFonts w:ascii="Times New Roman" w:hAnsi="Times New Roman" w:eastAsia="Times New Roman" w:cs="Times New Roman"/>
          <w:sz w:val="24"/>
          <w:szCs w:val="24"/>
          <w:lang w:val="fr-CA"/>
        </w:rPr>
        <w:t>parvenir à un arrangement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pour reprendre les heures manquées. </w:t>
      </w:r>
    </w:p>
    <w:p w:rsidRPr="00633F95" w:rsidR="00776B76" w:rsidP="16E7FE71" w:rsidRDefault="16E7FE71" w14:paraId="0147B597" w14:textId="492628B5">
      <w:pPr>
        <w:pStyle w:val="ListParagraph"/>
        <w:numPr>
          <w:ilvl w:val="0"/>
          <w:numId w:val="1"/>
        </w:numPr>
        <w:spacing w:after="0" w:line="239" w:lineRule="auto"/>
        <w:ind w:right="-13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fr-CA"/>
        </w:rPr>
      </w:pP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Si le</w:t>
      </w:r>
      <w:r w:rsidR="00DF3A5E">
        <w:rPr>
          <w:rFonts w:ascii="Times New Roman" w:hAnsi="Times New Roman" w:eastAsia="Times New Roman" w:cs="Times New Roman"/>
          <w:sz w:val="24"/>
          <w:szCs w:val="24"/>
          <w:lang w:val="fr-CA"/>
        </w:rPr>
        <w:t>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="00DF3A5E">
        <w:rPr>
          <w:rFonts w:ascii="Times New Roman" w:hAnsi="Times New Roman" w:eastAsia="Times New Roman" w:cs="Times New Roman"/>
          <w:sz w:val="24"/>
          <w:szCs w:val="24"/>
          <w:lang w:val="fr-CA"/>
        </w:rPr>
        <w:t>heures</w:t>
      </w:r>
      <w:r w:rsidRPr="00633F95" w:rsidR="00DF3A5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manqué</w:t>
      </w:r>
      <w:r w:rsidR="00DF3A5E">
        <w:rPr>
          <w:rFonts w:ascii="Times New Roman" w:hAnsi="Times New Roman" w:eastAsia="Times New Roman" w:cs="Times New Roman"/>
          <w:sz w:val="24"/>
          <w:szCs w:val="24"/>
          <w:lang w:val="fr-CA"/>
        </w:rPr>
        <w:t>es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="00DF3A5E">
        <w:rPr>
          <w:rFonts w:ascii="Times New Roman" w:hAnsi="Times New Roman" w:eastAsia="Times New Roman" w:cs="Times New Roman"/>
          <w:sz w:val="24"/>
          <w:szCs w:val="24"/>
          <w:lang w:val="fr-CA"/>
        </w:rPr>
        <w:t>étaient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offert</w:t>
      </w:r>
      <w:r w:rsidR="00DF3A5E">
        <w:rPr>
          <w:rFonts w:ascii="Times New Roman" w:hAnsi="Times New Roman" w:eastAsia="Times New Roman" w:cs="Times New Roman"/>
          <w:sz w:val="24"/>
          <w:szCs w:val="24"/>
          <w:lang w:val="fr-CA"/>
        </w:rPr>
        <w:t>es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en webinaire et qu’il y a possibilité de visionner </w:t>
      </w:r>
      <w:r w:rsidR="00DF3A5E">
        <w:rPr>
          <w:rFonts w:ascii="Times New Roman" w:hAnsi="Times New Roman" w:eastAsia="Times New Roman" w:cs="Times New Roman"/>
          <w:sz w:val="24"/>
          <w:szCs w:val="24"/>
          <w:lang w:val="fr-CA"/>
        </w:rPr>
        <w:t>l’enregistrement de la séance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, </w:t>
      </w:r>
      <w:r w:rsidR="00DF3A5E">
        <w:rPr>
          <w:rFonts w:ascii="Times New Roman" w:hAnsi="Times New Roman" w:eastAsia="Times New Roman" w:cs="Times New Roman"/>
          <w:sz w:val="24"/>
          <w:szCs w:val="24"/>
          <w:lang w:val="fr-CA"/>
        </w:rPr>
        <w:t>la participante ou le participant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="00DF3A5E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devra prouver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="00DF3A5E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 xml:space="preserve">qu’elle ou il l’a visionnée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en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remettant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les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travaux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="00DF3A5E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aux dates prévues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. Si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cette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condition est remplie, les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heures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manquées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ne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seront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pas </w:t>
      </w:r>
      <w:r w:rsidR="00D17382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comptées</w:t>
      </w:r>
      <w:r w:rsidRPr="00633F95" w:rsidR="00D17382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comme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heures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d</w:t>
      </w:r>
      <w:r w:rsidR="00DF3A5E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’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absence</w:t>
      </w:r>
      <w:r w:rsidR="00DF3A5E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.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="00DF3A5E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T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outefois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, </w:t>
      </w:r>
      <w:r w:rsidR="00DF3A5E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l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a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note de participation au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cours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pourrait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être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 xml:space="preserve">affectée. </w:t>
      </w:r>
    </w:p>
    <w:p w:rsidRPr="00633F95" w:rsidR="00776B76" w:rsidP="16E7FE71" w:rsidRDefault="16E7FE71" w14:paraId="370E2465" w14:textId="618A8C30">
      <w:pPr>
        <w:pStyle w:val="ListParagraph"/>
        <w:numPr>
          <w:ilvl w:val="0"/>
          <w:numId w:val="1"/>
        </w:numPr>
        <w:spacing w:after="0" w:line="239" w:lineRule="auto"/>
        <w:ind w:right="-13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fr-CA"/>
        </w:rPr>
      </w:pP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Après la douzième heure d’absence </w:t>
      </w:r>
      <w:r w:rsidRPr="00FD48C7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>compt</w:t>
      </w:r>
      <w:r w:rsidRPr="00FD48C7" w:rsidR="00D17382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>ée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, </w:t>
      </w:r>
      <w:r w:rsidR="00D17382">
        <w:rPr>
          <w:rFonts w:ascii="Times New Roman" w:hAnsi="Times New Roman" w:eastAsia="Times New Roman" w:cs="Times New Roman"/>
          <w:sz w:val="24"/>
          <w:szCs w:val="24"/>
          <w:lang w:val="fr-CA"/>
        </w:rPr>
        <w:t>la participante ou le participant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recevra un </w:t>
      </w:r>
      <w:r w:rsidR="00D17382">
        <w:rPr>
          <w:rFonts w:ascii="Times New Roman" w:hAnsi="Times New Roman" w:eastAsia="Times New Roman" w:cs="Times New Roman"/>
          <w:sz w:val="24"/>
          <w:szCs w:val="24"/>
          <w:lang w:val="fr-CA"/>
        </w:rPr>
        <w:t>avis</w:t>
      </w:r>
      <w:r w:rsidRPr="00633F95" w:rsidR="00D1738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stipulant qu’il y aura annulation de son inscription à cette partie après la seizième heure d’absence.</w:t>
      </w:r>
    </w:p>
    <w:p w:rsidR="00633F95" w:rsidP="00633F95" w:rsidRDefault="00633F95" w14:paraId="095350AA" w14:textId="308EEBDE">
      <w:pPr>
        <w:pStyle w:val="ListParagraph"/>
        <w:spacing w:after="0" w:line="239" w:lineRule="auto"/>
        <w:ind w:right="-13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fr-CA"/>
        </w:rPr>
      </w:pPr>
    </w:p>
    <w:p w:rsidRPr="00633F95" w:rsidR="00633F95" w:rsidP="00FD48C7" w:rsidRDefault="00D17382" w14:paraId="2EB4E03E" w14:textId="7DB1B731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Note : </w:t>
      </w:r>
      <w:r w:rsidRPr="00633F95" w:rsidR="00633F95"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Tout retard ou départ hâtif pendant la durée </w:t>
      </w:r>
      <w:r w:rsidR="00633F95"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de la </w:t>
      </w:r>
      <w:r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séance </w:t>
      </w:r>
      <w:r w:rsidR="00633F95"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en webinaire ou en </w:t>
      </w:r>
      <w:r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personne </w:t>
      </w:r>
      <w:r w:rsidRPr="00633F95" w:rsidR="00633F95"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sera signalé à la coordination du cours. Des travaux compensatoires pourraient être </w:t>
      </w:r>
      <w:r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>exigés</w:t>
      </w:r>
      <w:r w:rsidRPr="00633F95" w:rsidR="00633F95">
        <w:rPr>
          <w:rFonts w:ascii="Times New Roman" w:hAnsi="Times New Roman" w:eastAsia="Arial" w:cs="Times New Roman"/>
          <w:color w:val="333333"/>
          <w:sz w:val="24"/>
          <w:szCs w:val="24"/>
          <w:lang w:val="fr-CA"/>
        </w:rPr>
        <w:t>.</w:t>
      </w:r>
    </w:p>
    <w:p w:rsidRPr="00633F95" w:rsidR="00633F95" w:rsidP="00633F95" w:rsidRDefault="00633F95" w14:paraId="75FB770A" w14:textId="77777777">
      <w:pPr>
        <w:spacing w:after="0" w:line="239" w:lineRule="auto"/>
        <w:ind w:right="-13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fr-CA"/>
        </w:rPr>
      </w:pPr>
    </w:p>
    <w:p w:rsidRPr="00633F95" w:rsidR="00776B76" w:rsidP="16E7FE71" w:rsidRDefault="00776B76" w14:paraId="3496F58F" w14:textId="77777777">
      <w:pPr>
        <w:spacing w:after="0" w:line="239" w:lineRule="auto"/>
        <w:ind w:left="360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633F95" w:rsidR="00776B76" w:rsidP="16E7FE71" w:rsidRDefault="16E7FE71" w14:paraId="1E573D1A" w14:textId="77777777">
      <w:pPr>
        <w:spacing w:after="0" w:line="239" w:lineRule="auto"/>
        <w:ind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633F95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Remise des travaux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</w:p>
    <w:p w:rsidRPr="00633F95" w:rsidR="00776B76" w:rsidRDefault="00394E64" w14:paraId="13CFD33C" w14:textId="77777777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</w:p>
    <w:p w:rsidRPr="00633F95" w:rsidR="0043064D" w:rsidP="16E7FE71" w:rsidRDefault="16E7FE71" w14:paraId="26E74E89" w14:textId="756F1351">
      <w:pPr>
        <w:spacing w:after="18" w:line="240" w:lineRule="auto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L'échéancier </w:t>
      </w:r>
      <w:r w:rsidR="00580AB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concernant</w:t>
      </w:r>
      <w:r w:rsidRPr="00633F95" w:rsidR="00580AB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la remise des travaux </w:t>
      </w:r>
      <w:r w:rsidR="00580AB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que 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propos</w:t>
      </w:r>
      <w:r w:rsidR="00580AB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la formatrice ou le formateur </w:t>
      </w:r>
      <w:r w:rsidRPr="00633F95">
        <w:rPr>
          <w:rStyle w:val="normaltextrun"/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doit être respecté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</w:p>
    <w:p w:rsidRPr="00633F95" w:rsidR="0043064D" w:rsidP="16E7FE71" w:rsidRDefault="00580AB5" w14:paraId="12BC97EB" w14:textId="636151EA">
      <w:pPr>
        <w:spacing w:after="18" w:line="240" w:lineRule="auto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La participante ou le participant</w:t>
      </w:r>
      <w:r w:rsidRPr="00633F95" w:rsidR="16E7FE71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qui ne peut remettre un travail pour des raisons très sérieuses doit aviser</w:t>
      </w:r>
      <w:r w:rsidRPr="00580AB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le plus tôt possible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,</w:t>
      </w:r>
      <w:r w:rsidRPr="00633F95" w:rsidR="16E7FE71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par courriel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,</w:t>
      </w:r>
      <w:r w:rsidRPr="00633F95" w:rsidR="16E7FE71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la formatrice ou le formateur afin de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parvenir à un</w:t>
      </w:r>
      <w:r w:rsidRPr="00633F95" w:rsidR="16E7FE71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arrangement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et de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déterminer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 w:rsidR="16E7FE71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une nouvelle date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d’échéance</w:t>
      </w:r>
      <w:r w:rsidRPr="00633F95" w:rsidR="16E7FE71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.  </w:t>
      </w:r>
    </w:p>
    <w:p w:rsidRPr="00633F95" w:rsidR="0043064D" w:rsidP="16E7FE71" w:rsidRDefault="16E7FE71" w14:paraId="681CC40C" w14:textId="6CD69455">
      <w:pPr>
        <w:spacing w:after="18" w:line="240" w:lineRule="auto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Si </w:t>
      </w:r>
      <w:r w:rsidR="00580AB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la participante ou le participant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ne remet pas ces travaux avant que les notes finales soient envoyées au CFORP, la note du travail non remis ne pourra être compt</w:t>
      </w:r>
      <w:r w:rsidR="00580AB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é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e dans la note finale.</w:t>
      </w:r>
      <w:r w:rsidRPr="00633F95">
        <w:rPr>
          <w:rStyle w:val="eop"/>
          <w:rFonts w:ascii="Times New Roman" w:hAnsi="Times New Roman" w:eastAsia="Times New Roman" w:cs="Times New Roman"/>
          <w:sz w:val="24"/>
          <w:szCs w:val="24"/>
          <w:lang w:val="fr-CA"/>
        </w:rPr>
        <w:t> </w:t>
      </w:r>
    </w:p>
    <w:p w:rsidRPr="00633F95" w:rsidR="00776B76" w:rsidP="16E7FE71" w:rsidRDefault="00776B76" w14:paraId="3299EA9C" w14:textId="77777777">
      <w:pPr>
        <w:spacing w:after="26"/>
        <w:rPr>
          <w:rFonts w:ascii="Arial" w:hAnsi="Arial" w:eastAsia="Arial" w:cs="Arial"/>
          <w:color w:val="333333"/>
          <w:lang w:val="fr-CA"/>
        </w:rPr>
      </w:pPr>
    </w:p>
    <w:p w:rsidRPr="00633F95" w:rsidR="00776B76" w:rsidP="16E7FE71" w:rsidRDefault="00394E64" w14:paraId="48021BF9" w14:textId="77777777">
      <w:pPr>
        <w:spacing w:after="0"/>
        <w:ind w:left="-29" w:right="-27"/>
        <w:rPr>
          <w:lang w:val="fr-CA"/>
        </w:rPr>
      </w:pPr>
      <w:r w:rsidRPr="00633F95">
        <w:rPr>
          <w:noProof/>
        </w:rPr>
        <w:lastRenderedPageBreak/>
        <mc:AlternateContent>
          <mc:Choice Requires="wpg">
            <w:drawing>
              <wp:inline distT="0" distB="0" distL="0" distR="0" wp14:anchorId="280975AE" wp14:editId="0DF4564D">
                <wp:extent cx="5980176" cy="18288"/>
                <wp:effectExtent l="0" t="0" r="0" b="0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1127" name="Shape 1127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4" style="width:470.9pt;height:1.45pt;mso-position-horizontal-relative:char;mso-position-vertical-relative:line" coordsize="59801,182" o:spid="_x0000_s1026" w14:anchorId="56070B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">
                <v:shape id="Shape 1127" style="position:absolute;width:59801;height:182;visibility:visible;mso-wrap-style:square;v-text-anchor:top" coordsize="5980176,18288" o:spid="_x0000_s1027" fillcolor="black" stroked="f" strokeweight="0" path="m,l5980176,r,18288l,1828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">
                  <v:stroke miterlimit="83231f" joinstyle="miter"/>
                  <v:path textboxrect="0,0,5980176,18288" arrowok="t"/>
                </v:shape>
                <w10:anchorlock/>
              </v:group>
            </w:pict>
          </mc:Fallback>
        </mc:AlternateContent>
      </w:r>
      <w:r w:rsidRPr="00633F95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 </w:t>
      </w:r>
    </w:p>
    <w:p w:rsidRPr="00633F95" w:rsidR="00776B76" w:rsidP="16E7FE71" w:rsidRDefault="16E7FE71" w14:paraId="13F7F301" w14:textId="7F580335">
      <w:pPr>
        <w:pStyle w:val="Heading1"/>
        <w:spacing w:after="110"/>
        <w:ind w:left="-5"/>
        <w:rPr>
          <w:lang w:val="fr-CA"/>
        </w:rPr>
      </w:pPr>
      <w:r w:rsidRPr="00633F95">
        <w:rPr>
          <w:lang w:val="fr-CA"/>
        </w:rPr>
        <w:t>RESPONSABILITÉS DES CONSEILS SCOLAIRES OFFR</w:t>
      </w:r>
      <w:r w:rsidR="00DF3A5E">
        <w:rPr>
          <w:lang w:val="fr-CA"/>
        </w:rPr>
        <w:t>A</w:t>
      </w:r>
      <w:r w:rsidRPr="00633F95">
        <w:rPr>
          <w:lang w:val="fr-CA"/>
        </w:rPr>
        <w:t>NT UN COURS DE PARTIE</w:t>
      </w:r>
      <w:r w:rsidR="00DF3A5E">
        <w:rPr>
          <w:lang w:val="fr-CA"/>
        </w:rPr>
        <w:t> </w:t>
      </w:r>
      <w:r w:rsidRPr="00633F95">
        <w:rPr>
          <w:lang w:val="fr-CA"/>
        </w:rPr>
        <w:t xml:space="preserve">1  </w:t>
      </w:r>
    </w:p>
    <w:p w:rsidRPr="00633F95" w:rsidR="00776B76" w:rsidRDefault="00394E64" w14:paraId="2A323525" w14:textId="77777777">
      <w:pPr>
        <w:spacing w:after="96"/>
        <w:rPr>
          <w:lang w:val="fr-CA"/>
        </w:rPr>
      </w:pPr>
      <w:r w:rsidRPr="00633F95">
        <w:rPr>
          <w:rFonts w:ascii="Times New Roman" w:hAnsi="Times New Roman" w:eastAsia="Times New Roman" w:cs="Times New Roman"/>
          <w:b/>
          <w:sz w:val="24"/>
          <w:lang w:val="fr-CA"/>
        </w:rPr>
        <w:t xml:space="preserve"> </w:t>
      </w:r>
    </w:p>
    <w:p w:rsidRPr="00FD48C7" w:rsidR="00776B76" w:rsidRDefault="61BEC284" w14:paraId="632DA6BA" w14:textId="77777777">
      <w:pPr>
        <w:spacing w:after="122" w:line="249" w:lineRule="auto"/>
        <w:ind w:left="-5" w:hanging="10"/>
        <w:rPr>
          <w:lang w:val="fr-FR"/>
        </w:rPr>
      </w:pPr>
      <w:r w:rsidRPr="00FD48C7">
        <w:rPr>
          <w:rFonts w:ascii="Times New Roman" w:hAnsi="Times New Roman" w:eastAsia="Times New Roman" w:cs="Times New Roman"/>
          <w:b/>
          <w:bCs/>
          <w:sz w:val="24"/>
          <w:szCs w:val="24"/>
          <w:lang w:val="fr-FR"/>
        </w:rPr>
        <w:t xml:space="preserve">Le conseil scolaire doit :  </w:t>
      </w:r>
    </w:p>
    <w:p w:rsidRPr="00633F95" w:rsidR="00776B76" w:rsidP="16E7FE71" w:rsidRDefault="16E7FE71" w14:paraId="6962290D" w14:textId="6303C31A">
      <w:pPr>
        <w:numPr>
          <w:ilvl w:val="0"/>
          <w:numId w:val="3"/>
        </w:numPr>
        <w:spacing w:after="18" w:line="240" w:lineRule="auto"/>
        <w:ind w:hanging="360"/>
        <w:rPr>
          <w:lang w:val="fr-CA"/>
        </w:rPr>
      </w:pPr>
      <w:proofErr w:type="gramStart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demander</w:t>
      </w:r>
      <w:proofErr w:type="gramEnd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à la formatrice ou au formateur de présenter la politique d’assiduité et de remise des travaux aux 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>participantes et aux participants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>pendant le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premier cours; </w:t>
      </w:r>
    </w:p>
    <w:p w:rsidRPr="00633F95" w:rsidR="00776B76" w:rsidP="16E7FE71" w:rsidRDefault="16E7FE71" w14:paraId="75CDBEBF" w14:textId="71B3DAAF">
      <w:pPr>
        <w:numPr>
          <w:ilvl w:val="0"/>
          <w:numId w:val="3"/>
        </w:numPr>
        <w:spacing w:after="0"/>
        <w:ind w:hanging="360"/>
        <w:rPr>
          <w:lang w:val="fr-CA"/>
        </w:rPr>
      </w:pPr>
      <w:proofErr w:type="gramStart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demander</w:t>
      </w:r>
      <w:proofErr w:type="gramEnd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à la formatrice ou le formateur de 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>noter, au fur et à mesure,</w:t>
      </w:r>
      <w:r w:rsidRPr="00633F95"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les absences, les retards ou les départs hâtifs; </w:t>
      </w:r>
    </w:p>
    <w:p w:rsidRPr="00C514A0" w:rsidR="00776B76" w:rsidP="16E7FE71" w:rsidRDefault="000319B3" w14:paraId="711B9C38" w14:textId="13302654">
      <w:pPr>
        <w:numPr>
          <w:ilvl w:val="0"/>
          <w:numId w:val="3"/>
        </w:numPr>
        <w:spacing w:after="18" w:line="240" w:lineRule="auto"/>
        <w:ind w:hanging="360"/>
        <w:rPr>
          <w:lang w:val="fr-CA"/>
        </w:rPr>
      </w:pPr>
      <w:r w:rsidRPr="00C514A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donner </w:t>
      </w:r>
      <w:r w:rsidRPr="00C514A0" w:rsidR="16E7FE7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un avertissement par écrit </w:t>
      </w:r>
      <w:r w:rsidRPr="00C514A0" w:rsid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à la </w:t>
      </w:r>
      <w:r w:rsidRPr="00C514A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participante ou au participant </w:t>
      </w:r>
      <w:r w:rsidRPr="00C514A0" w:rsid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qui </w:t>
      </w:r>
      <w:r w:rsidRPr="00C514A0">
        <w:rPr>
          <w:rFonts w:ascii="Times New Roman" w:hAnsi="Times New Roman" w:eastAsia="Times New Roman" w:cs="Times New Roman"/>
          <w:sz w:val="24"/>
          <w:szCs w:val="24"/>
          <w:lang w:val="fr-CA"/>
        </w:rPr>
        <w:t>a cumulé</w:t>
      </w:r>
      <w:r w:rsidRPr="00C514A0" w:rsid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C514A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plus de </w:t>
      </w:r>
      <w:r w:rsidRPr="00C514A0" w:rsidR="16E7FE71">
        <w:rPr>
          <w:rFonts w:ascii="Times New Roman" w:hAnsi="Times New Roman" w:eastAsia="Times New Roman" w:cs="Times New Roman"/>
          <w:sz w:val="24"/>
          <w:szCs w:val="24"/>
          <w:lang w:val="fr-CA"/>
        </w:rPr>
        <w:t>12 heures</w:t>
      </w:r>
      <w:r w:rsidRPr="00C514A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d’absence, puis</w:t>
      </w:r>
      <w:r w:rsidRPr="00C514A0" w:rsidR="16E7FE7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communiquer avec la personne responsable au CFORP (</w:t>
      </w:r>
      <w:hyperlink w:history="1" r:id="rId8">
        <w:r w:rsidRPr="00C514A0" w:rsidR="00C514A0">
          <w:rPr>
            <w:rStyle w:val="Hyperlink"/>
            <w:rFonts w:ascii="Times New Roman" w:hAnsi="Times New Roman" w:eastAsia="Times New Roman" w:cs="Times New Roman"/>
            <w:sz w:val="24"/>
            <w:szCs w:val="24"/>
            <w:lang w:val="fr-CA"/>
          </w:rPr>
          <w:t>coursqa@cforp.ca</w:t>
        </w:r>
      </w:hyperlink>
      <w:bookmarkStart w:name="_GoBack" w:id="0"/>
      <w:bookmarkEnd w:id="0"/>
      <w:r w:rsidRPr="00C514A0" w:rsidR="00C514A0">
        <w:rPr>
          <w:rFonts w:ascii="Times New Roman" w:hAnsi="Times New Roman" w:eastAsia="Times New Roman" w:cs="Times New Roman"/>
          <w:sz w:val="24"/>
          <w:szCs w:val="24"/>
          <w:lang w:val="fr-CA"/>
        </w:rPr>
        <w:t>)</w:t>
      </w:r>
      <w:r w:rsidRPr="00C514A0" w:rsidR="16E7FE7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avant d’annuler l’inscription afin de discuter des raisons qui ont motivé les absences et </w:t>
      </w:r>
      <w:r w:rsidRPr="00C514A0">
        <w:rPr>
          <w:rFonts w:ascii="Times New Roman" w:hAnsi="Times New Roman" w:eastAsia="Times New Roman" w:cs="Times New Roman"/>
          <w:sz w:val="24"/>
          <w:szCs w:val="24"/>
          <w:lang w:val="fr-CA"/>
        </w:rPr>
        <w:t>de la marche</w:t>
      </w:r>
      <w:r w:rsidRPr="00C514A0" w:rsidR="16E7FE7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à suivre dans cette situation. </w:t>
      </w:r>
    </w:p>
    <w:p w:rsidRPr="00633F95" w:rsidR="00776B76" w:rsidRDefault="00394E64" w14:paraId="4B4513D8" w14:textId="77777777">
      <w:pPr>
        <w:spacing w:after="0"/>
        <w:rPr>
          <w:lang w:val="fr-CA"/>
        </w:rPr>
      </w:pPr>
      <w:r w:rsidRPr="00633F95">
        <w:rPr>
          <w:rFonts w:ascii="Times New Roman" w:hAnsi="Times New Roman" w:eastAsia="Times New Roman" w:cs="Times New Roman"/>
          <w:sz w:val="24"/>
          <w:lang w:val="fr-CA"/>
        </w:rPr>
        <w:t xml:space="preserve"> </w:t>
      </w:r>
    </w:p>
    <w:p w:rsidRPr="00633F95" w:rsidR="00776B76" w:rsidRDefault="00394E64" w14:paraId="341716EB" w14:textId="77777777">
      <w:pPr>
        <w:spacing w:after="0"/>
        <w:rPr>
          <w:lang w:val="fr-CA"/>
        </w:rPr>
      </w:pPr>
      <w:r w:rsidRPr="00633F95">
        <w:rPr>
          <w:rFonts w:ascii="Times New Roman" w:hAnsi="Times New Roman" w:eastAsia="Times New Roman" w:cs="Times New Roman"/>
          <w:b/>
          <w:sz w:val="24"/>
          <w:lang w:val="fr-CA"/>
        </w:rPr>
        <w:t xml:space="preserve"> </w:t>
      </w:r>
    </w:p>
    <w:p w:rsidRPr="00633F95" w:rsidR="00776B76" w:rsidP="16E7FE71" w:rsidRDefault="16E7FE71" w14:paraId="7BD07981" w14:textId="77777777">
      <w:pPr>
        <w:pStyle w:val="Heading1"/>
        <w:ind w:left="-5"/>
        <w:rPr>
          <w:lang w:val="fr-CA"/>
        </w:rPr>
      </w:pPr>
      <w:r w:rsidRPr="00633F95">
        <w:rPr>
          <w:lang w:val="fr-CA"/>
        </w:rPr>
        <w:t xml:space="preserve">RESPONSABILITÉS DU CFORP </w:t>
      </w:r>
    </w:p>
    <w:p w:rsidRPr="00633F95" w:rsidR="00776B76" w:rsidRDefault="00394E64" w14:paraId="07D24DD1" w14:textId="77777777">
      <w:pPr>
        <w:spacing w:after="0"/>
        <w:rPr>
          <w:lang w:val="fr-CA"/>
        </w:rPr>
      </w:pPr>
      <w:r w:rsidRPr="00633F95">
        <w:rPr>
          <w:rFonts w:ascii="Times New Roman" w:hAnsi="Times New Roman" w:eastAsia="Times New Roman" w:cs="Times New Roman"/>
          <w:b/>
          <w:sz w:val="24"/>
          <w:lang w:val="fr-CA"/>
        </w:rPr>
        <w:t xml:space="preserve"> </w:t>
      </w:r>
    </w:p>
    <w:p w:rsidRPr="00633F95" w:rsidR="00776B76" w:rsidP="16E7FE71" w:rsidRDefault="16E7FE71" w14:paraId="29FFF975" w14:textId="77777777">
      <w:pPr>
        <w:spacing w:after="10" w:line="249" w:lineRule="auto"/>
        <w:ind w:left="-5" w:hanging="10"/>
        <w:rPr>
          <w:lang w:val="fr-CA"/>
        </w:rPr>
      </w:pPr>
      <w:r w:rsidRPr="00633F95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Le CFORP doit : </w:t>
      </w:r>
    </w:p>
    <w:p w:rsidRPr="00633F95" w:rsidR="00776B76" w:rsidRDefault="00394E64" w14:paraId="5C11CFA0" w14:textId="77777777">
      <w:pPr>
        <w:spacing w:after="0"/>
        <w:rPr>
          <w:lang w:val="fr-CA"/>
        </w:rPr>
      </w:pPr>
      <w:r w:rsidRPr="00633F95">
        <w:rPr>
          <w:rFonts w:ascii="Times New Roman" w:hAnsi="Times New Roman" w:eastAsia="Times New Roman" w:cs="Times New Roman"/>
          <w:b/>
          <w:sz w:val="24"/>
          <w:lang w:val="fr-CA"/>
        </w:rPr>
        <w:t xml:space="preserve"> </w:t>
      </w:r>
    </w:p>
    <w:p w:rsidRPr="00633F95" w:rsidR="00776B76" w:rsidP="16E7FE71" w:rsidRDefault="16E7FE71" w14:paraId="325709F6" w14:textId="04A5BF5B">
      <w:pPr>
        <w:numPr>
          <w:ilvl w:val="0"/>
          <w:numId w:val="4"/>
        </w:numPr>
        <w:spacing w:after="18" w:line="240" w:lineRule="auto"/>
        <w:ind w:hanging="360"/>
        <w:rPr>
          <w:lang w:val="fr-CA"/>
        </w:rPr>
      </w:pPr>
      <w:proofErr w:type="gramStart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réitérer</w:t>
      </w:r>
      <w:proofErr w:type="gramEnd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l’importance de présenter la politique d’assiduité et de remise des travaux aux participantes et 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aux 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participants chaque fois qu’un conseil scolaire 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lui 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demande 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>d’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offrir un cours; </w:t>
      </w:r>
    </w:p>
    <w:p w:rsidRPr="00633F95" w:rsidR="00776B76" w:rsidP="16E7FE71" w:rsidRDefault="16E7FE71" w14:paraId="5025FE3B" w14:textId="4CA87152">
      <w:pPr>
        <w:numPr>
          <w:ilvl w:val="0"/>
          <w:numId w:val="4"/>
        </w:numPr>
        <w:spacing w:after="18" w:line="240" w:lineRule="auto"/>
        <w:ind w:hanging="360"/>
        <w:rPr>
          <w:lang w:val="fr-CA"/>
        </w:rPr>
      </w:pPr>
      <w:proofErr w:type="gramStart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s’assurer</w:t>
      </w:r>
      <w:proofErr w:type="gramEnd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que la formatrice ou le formateur qui 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>donne le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cours de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la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partie 2 ou 3 présente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>, dès le départ,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la politique d’assiduité et de remise des travaux aux 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>participantes et aux participants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; </w:t>
      </w:r>
    </w:p>
    <w:p w:rsidRPr="00633F95" w:rsidR="00776B76" w:rsidP="16E7FE71" w:rsidRDefault="16E7FE71" w14:paraId="5C96EB6F" w14:textId="3BE34BF4">
      <w:pPr>
        <w:numPr>
          <w:ilvl w:val="0"/>
          <w:numId w:val="4"/>
        </w:numPr>
        <w:spacing w:after="15" w:line="242" w:lineRule="auto"/>
        <w:ind w:hanging="360"/>
        <w:rPr>
          <w:lang w:val="fr-CA"/>
        </w:rPr>
      </w:pPr>
      <w:proofErr w:type="gramStart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s’assurer</w:t>
      </w:r>
      <w:proofErr w:type="gramEnd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que la politique d’assiduité et de remise des travaux est expliquée dans le </w:t>
      </w:r>
      <w:r w:rsidRPr="00633F95">
        <w:rPr>
          <w:rFonts w:ascii="Times New Roman" w:hAnsi="Times New Roman" w:eastAsia="Times New Roman" w:cs="Times New Roman"/>
          <w:i/>
          <w:iCs/>
          <w:sz w:val="24"/>
          <w:szCs w:val="24"/>
          <w:lang w:val="fr-CA"/>
        </w:rPr>
        <w:t xml:space="preserve">Guide à l’intention de la personne chargée </w:t>
      </w:r>
      <w:r w:rsidR="000319B3">
        <w:rPr>
          <w:rFonts w:ascii="Times New Roman" w:hAnsi="Times New Roman" w:eastAsia="Times New Roman" w:cs="Times New Roman"/>
          <w:i/>
          <w:iCs/>
          <w:sz w:val="24"/>
          <w:szCs w:val="24"/>
          <w:lang w:val="fr-CA"/>
        </w:rPr>
        <w:t xml:space="preserve">de la coordination </w:t>
      </w:r>
      <w:r w:rsidRPr="00633F95">
        <w:rPr>
          <w:rFonts w:ascii="Times New Roman" w:hAnsi="Times New Roman" w:eastAsia="Times New Roman" w:cs="Times New Roman"/>
          <w:i/>
          <w:iCs/>
          <w:sz w:val="24"/>
          <w:szCs w:val="24"/>
          <w:lang w:val="fr-CA"/>
        </w:rPr>
        <w:t>du cours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et dans le </w:t>
      </w:r>
      <w:r w:rsidRPr="00633F95">
        <w:rPr>
          <w:rFonts w:ascii="Times New Roman" w:hAnsi="Times New Roman" w:eastAsia="Times New Roman" w:cs="Times New Roman"/>
          <w:i/>
          <w:iCs/>
          <w:sz w:val="24"/>
          <w:szCs w:val="24"/>
          <w:lang w:val="fr-CA"/>
        </w:rPr>
        <w:t>Guide à l’intention des participantes et des participants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;</w:t>
      </w:r>
      <w:r w:rsidRPr="00633F95">
        <w:rPr>
          <w:rFonts w:ascii="Times New Roman" w:hAnsi="Times New Roman" w:eastAsia="Times New Roman" w:cs="Times New Roman"/>
          <w:i/>
          <w:iCs/>
          <w:sz w:val="24"/>
          <w:szCs w:val="24"/>
          <w:lang w:val="fr-CA"/>
        </w:rPr>
        <w:t xml:space="preserve"> </w:t>
      </w:r>
    </w:p>
    <w:p w:rsidRPr="00633F95" w:rsidR="0043064D" w:rsidP="00D403C5" w:rsidRDefault="16E7FE71" w14:paraId="23E73FEF" w14:textId="75103126">
      <w:pPr>
        <w:numPr>
          <w:ilvl w:val="0"/>
          <w:numId w:val="4"/>
        </w:numPr>
        <w:spacing w:after="18" w:line="240" w:lineRule="auto"/>
        <w:ind w:hanging="360"/>
        <w:rPr>
          <w:lang w:val="fr-CA"/>
        </w:rPr>
      </w:pPr>
      <w:proofErr w:type="gramStart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s’assurer</w:t>
      </w:r>
      <w:proofErr w:type="gramEnd"/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que la politique d’assiduité </w:t>
      </w:r>
      <w:r w:rsidR="000319B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et de remise des travaux 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fait partie des documents accessibles sur la page </w:t>
      </w:r>
      <w:r w:rsidR="00C410A6">
        <w:rPr>
          <w:rFonts w:ascii="Times New Roman" w:hAnsi="Times New Roman" w:eastAsia="Times New Roman" w:cs="Times New Roman"/>
          <w:sz w:val="24"/>
          <w:szCs w:val="24"/>
          <w:lang w:val="fr-CA"/>
        </w:rPr>
        <w:t>des cours de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qualification</w:t>
      </w:r>
      <w:r w:rsidR="00C410A6">
        <w:rPr>
          <w:rFonts w:ascii="Times New Roman" w:hAnsi="Times New Roman" w:eastAsia="Times New Roman" w:cs="Times New Roman"/>
          <w:sz w:val="24"/>
          <w:szCs w:val="24"/>
          <w:lang w:val="fr-CA"/>
        </w:rPr>
        <w:t>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additionnelle</w:t>
      </w:r>
      <w:r w:rsidR="00C410A6">
        <w:rPr>
          <w:rFonts w:ascii="Times New Roman" w:hAnsi="Times New Roman" w:eastAsia="Times New Roman" w:cs="Times New Roman"/>
          <w:sz w:val="24"/>
          <w:szCs w:val="24"/>
          <w:lang w:val="fr-CA"/>
        </w:rPr>
        <w:t>s (QA)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du site Web du CFORP.</w:t>
      </w:r>
      <w:r w:rsidRPr="00633F95">
        <w:rPr>
          <w:rFonts w:ascii="Times New Roman" w:hAnsi="Times New Roman" w:eastAsia="Times New Roman" w:cs="Times New Roman"/>
          <w:i/>
          <w:iCs/>
          <w:sz w:val="24"/>
          <w:szCs w:val="24"/>
          <w:lang w:val="fr-CA"/>
        </w:rPr>
        <w:t xml:space="preserve"> </w:t>
      </w:r>
    </w:p>
    <w:sectPr w:rsidRPr="00633F95" w:rsidR="00430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07" w:right="1438" w:bottom="22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73" w:rsidP="00620D3A" w:rsidRDefault="00F66D73" w14:paraId="23D41D13" w14:textId="77777777">
      <w:pPr>
        <w:spacing w:after="0" w:line="240" w:lineRule="auto"/>
      </w:pPr>
      <w:r>
        <w:separator/>
      </w:r>
    </w:p>
  </w:endnote>
  <w:endnote w:type="continuationSeparator" w:id="0">
    <w:p w:rsidR="00F66D73" w:rsidP="00620D3A" w:rsidRDefault="00F66D73" w14:paraId="1C96DA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3A" w:rsidRDefault="00620D3A" w14:paraId="666507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3A" w:rsidRDefault="00620D3A" w14:paraId="5B55224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3A" w:rsidRDefault="00620D3A" w14:paraId="29BBD9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73" w:rsidP="00620D3A" w:rsidRDefault="00F66D73" w14:paraId="2153B011" w14:textId="77777777">
      <w:pPr>
        <w:spacing w:after="0" w:line="240" w:lineRule="auto"/>
      </w:pPr>
      <w:r>
        <w:separator/>
      </w:r>
    </w:p>
  </w:footnote>
  <w:footnote w:type="continuationSeparator" w:id="0">
    <w:p w:rsidR="00F66D73" w:rsidP="00620D3A" w:rsidRDefault="00F66D73" w14:paraId="7669EE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3A" w:rsidRDefault="00620D3A" w14:paraId="61F296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3A" w:rsidRDefault="00620D3A" w14:paraId="15C5F0A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3A" w:rsidRDefault="00620D3A" w14:paraId="6BC32B8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5F29"/>
    <w:multiLevelType w:val="hybridMultilevel"/>
    <w:tmpl w:val="C632DE0A"/>
    <w:lvl w:ilvl="0" w:tplc="CCF0B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F44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16E2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761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CE6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42F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E845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9AD0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0ED6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046C45"/>
    <w:multiLevelType w:val="hybridMultilevel"/>
    <w:tmpl w:val="C262C706"/>
    <w:lvl w:ilvl="0" w:tplc="AC54AA28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276E828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ABE5B1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CE6050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9E45AD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92205AE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F1E83AE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C18EB28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8769176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60CA6942"/>
    <w:multiLevelType w:val="hybridMultilevel"/>
    <w:tmpl w:val="996A2306"/>
    <w:lvl w:ilvl="0" w:tplc="09788C9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F3486A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B067742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6B6D3EC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504BAEC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AF0035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3B04F48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3A88638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B4AF1D6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72BF673A"/>
    <w:multiLevelType w:val="hybridMultilevel"/>
    <w:tmpl w:val="DDD82CF2"/>
    <w:lvl w:ilvl="0" w:tplc="9B28C046">
      <w:start w:val="1"/>
      <w:numFmt w:val="decimal"/>
      <w:lvlText w:val="%1."/>
      <w:lvlJc w:val="left"/>
      <w:pPr>
        <w:ind w:left="720" w:hanging="360"/>
      </w:pPr>
    </w:lvl>
    <w:lvl w:ilvl="1" w:tplc="B608FF26">
      <w:start w:val="1"/>
      <w:numFmt w:val="lowerLetter"/>
      <w:lvlText w:val="%2."/>
      <w:lvlJc w:val="left"/>
      <w:pPr>
        <w:ind w:left="1440" w:hanging="360"/>
      </w:pPr>
    </w:lvl>
    <w:lvl w:ilvl="2" w:tplc="236C2BC0">
      <w:start w:val="1"/>
      <w:numFmt w:val="lowerRoman"/>
      <w:lvlText w:val="%3."/>
      <w:lvlJc w:val="right"/>
      <w:pPr>
        <w:ind w:left="2160" w:hanging="180"/>
      </w:pPr>
    </w:lvl>
    <w:lvl w:ilvl="3" w:tplc="DECCF048">
      <w:start w:val="1"/>
      <w:numFmt w:val="decimal"/>
      <w:lvlText w:val="%4."/>
      <w:lvlJc w:val="left"/>
      <w:pPr>
        <w:ind w:left="2880" w:hanging="360"/>
      </w:pPr>
    </w:lvl>
    <w:lvl w:ilvl="4" w:tplc="9654951A">
      <w:start w:val="1"/>
      <w:numFmt w:val="lowerLetter"/>
      <w:lvlText w:val="%5."/>
      <w:lvlJc w:val="left"/>
      <w:pPr>
        <w:ind w:left="3600" w:hanging="360"/>
      </w:pPr>
    </w:lvl>
    <w:lvl w:ilvl="5" w:tplc="8DC41312">
      <w:start w:val="1"/>
      <w:numFmt w:val="lowerRoman"/>
      <w:lvlText w:val="%6."/>
      <w:lvlJc w:val="right"/>
      <w:pPr>
        <w:ind w:left="4320" w:hanging="180"/>
      </w:pPr>
    </w:lvl>
    <w:lvl w:ilvl="6" w:tplc="1BDE581E">
      <w:start w:val="1"/>
      <w:numFmt w:val="decimal"/>
      <w:lvlText w:val="%7."/>
      <w:lvlJc w:val="left"/>
      <w:pPr>
        <w:ind w:left="5040" w:hanging="360"/>
      </w:pPr>
    </w:lvl>
    <w:lvl w:ilvl="7" w:tplc="F060283E">
      <w:start w:val="1"/>
      <w:numFmt w:val="lowerLetter"/>
      <w:lvlText w:val="%8."/>
      <w:lvlJc w:val="left"/>
      <w:pPr>
        <w:ind w:left="5760" w:hanging="360"/>
      </w:pPr>
    </w:lvl>
    <w:lvl w:ilvl="8" w:tplc="24563C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76"/>
    <w:rsid w:val="00003CAF"/>
    <w:rsid w:val="000319B3"/>
    <w:rsid w:val="002B6178"/>
    <w:rsid w:val="00394E64"/>
    <w:rsid w:val="0043064D"/>
    <w:rsid w:val="004A180B"/>
    <w:rsid w:val="004F07E9"/>
    <w:rsid w:val="00580AB5"/>
    <w:rsid w:val="00620D3A"/>
    <w:rsid w:val="00633F95"/>
    <w:rsid w:val="00776B76"/>
    <w:rsid w:val="007E478E"/>
    <w:rsid w:val="00BA0469"/>
    <w:rsid w:val="00C410A6"/>
    <w:rsid w:val="00C514A0"/>
    <w:rsid w:val="00D17382"/>
    <w:rsid w:val="00D403C5"/>
    <w:rsid w:val="00D617BA"/>
    <w:rsid w:val="00DF3A5E"/>
    <w:rsid w:val="00F66D73"/>
    <w:rsid w:val="00FD48C7"/>
    <w:rsid w:val="15ED93F2"/>
    <w:rsid w:val="16E7FE71"/>
    <w:rsid w:val="61BEC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6915"/>
  <w15:docId w15:val="{EFB5814F-F747-4542-A9E0-731E1C7A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Times New Roman" w:hAnsi="Times New Roman" w:eastAsia="Times New Roman" w:cs="Times New Roman"/>
      <w:b/>
      <w:color w:val="000000"/>
      <w:sz w:val="24"/>
    </w:rPr>
  </w:style>
  <w:style w:type="character" w:styleId="normaltextrun" w:customStyle="1">
    <w:name w:val="normaltextrun"/>
    <w:basedOn w:val="DefaultParagraphFont"/>
    <w:rsid w:val="00D403C5"/>
  </w:style>
  <w:style w:type="character" w:styleId="eop" w:customStyle="1">
    <w:name w:val="eop"/>
    <w:basedOn w:val="DefaultParagraphFont"/>
    <w:rsid w:val="00D403C5"/>
  </w:style>
  <w:style w:type="character" w:styleId="spellingerror" w:customStyle="1">
    <w:name w:val="spellingerror"/>
    <w:basedOn w:val="DefaultParagraphFont"/>
    <w:rsid w:val="0043064D"/>
  </w:style>
  <w:style w:type="paragraph" w:styleId="Header">
    <w:name w:val="header"/>
    <w:basedOn w:val="Normal"/>
    <w:link w:val="HeaderChar"/>
    <w:uiPriority w:val="99"/>
    <w:unhideWhenUsed/>
    <w:rsid w:val="00620D3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0D3A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0D3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0D3A"/>
    <w:rPr>
      <w:rFonts w:ascii="Calibri" w:hAnsi="Calibri" w:eastAsia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3A5E"/>
    <w:rPr>
      <w:rFonts w:ascii="Segoe UI" w:hAnsi="Segoe UI" w:eastAsia="Calibr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4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ursqa@cforp.ca" TargetMode="External" Id="rId8" /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A0AE6FE7922438F9A14D7CC9A61AA" ma:contentTypeVersion="7" ma:contentTypeDescription="Create a new document." ma:contentTypeScope="" ma:versionID="3a735a895aea60bb638a0301a52d9372">
  <xsd:schema xmlns:xsd="http://www.w3.org/2001/XMLSchema" xmlns:xs="http://www.w3.org/2001/XMLSchema" xmlns:p="http://schemas.microsoft.com/office/2006/metadata/properties" xmlns:ns2="f132f721-56d6-434f-9d0b-ca530331e5d8" xmlns:ns3="ff569455-8b3d-46c7-ab0b-35d5733052fc" targetNamespace="http://schemas.microsoft.com/office/2006/metadata/properties" ma:root="true" ma:fieldsID="e90a4401a97505a4064126598ea5f223" ns2:_="" ns3:_="">
    <xsd:import namespace="f132f721-56d6-434f-9d0b-ca530331e5d8"/>
    <xsd:import namespace="ff569455-8b3d-46c7-ab0b-35d573305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f721-56d6-434f-9d0b-ca530331e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69455-8b3d-46c7-ab0b-35d57330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5FEB8-0A3E-4725-A0D2-08F3FEEB507C}"/>
</file>

<file path=customXml/itemProps2.xml><?xml version="1.0" encoding="utf-8"?>
<ds:datastoreItem xmlns:ds="http://schemas.openxmlformats.org/officeDocument/2006/customXml" ds:itemID="{657DCF9F-6BFB-4710-BFE1-7B865751F6B9}"/>
</file>

<file path=customXml/itemProps3.xml><?xml version="1.0" encoding="utf-8"?>
<ds:datastoreItem xmlns:ds="http://schemas.openxmlformats.org/officeDocument/2006/customXml" ds:itemID="{90D64682-398E-4424-9A65-AC61E67755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Laptop</dc:creator>
  <cp:keywords/>
  <cp:lastModifiedBy>Cécile Dicaire-Trottier</cp:lastModifiedBy>
  <cp:revision>11</cp:revision>
  <dcterms:created xsi:type="dcterms:W3CDTF">2017-03-20T15:59:00Z</dcterms:created>
  <dcterms:modified xsi:type="dcterms:W3CDTF">2017-10-18T17:06:05Z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0x0101004D3A0AE6FE7922438F9A14D7CC9A61AA</vt:lpwstr>
  </property>
</Properties>
</file>