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64AB6" w:rsidR="00294A6E" w:rsidP="39811418" w:rsidRDefault="00D76AE6" w14:paraId="121EF2D0" w14:textId="77777777" w14:noSpellErr="1">
      <w:pPr>
        <w:jc w:val="center"/>
        <w:rPr>
          <w:rFonts w:cs="Calibri" w:cstheme="minorAscii"/>
          <w:b w:val="1"/>
          <w:bCs w:val="1"/>
          <w:sz w:val="28"/>
          <w:szCs w:val="28"/>
        </w:rPr>
      </w:pPr>
      <w:bookmarkStart w:name="_GoBack" w:id="0"/>
      <w:bookmarkEnd w:id="0"/>
      <w:r w:rsidRPr="39811418" w:rsidR="39811418">
        <w:rPr>
          <w:rFonts w:ascii="WP IconicSymbolsA" w:hAnsi="WP IconicSymbolsA" w:cs="WP IconicSymbolsA"/>
          <w:b w:val="1"/>
          <w:bCs w:val="1"/>
          <w:lang w:val="en-CA"/>
        </w:rPr>
        <w:t></w:t>
      </w:r>
      <w:r w:rsidRPr="39811418" w:rsidR="39811418">
        <w:rPr>
          <w:rFonts w:cs="Calibri" w:cstheme="minorAscii"/>
          <w:b w:val="1"/>
          <w:bCs w:val="1"/>
          <w:sz w:val="28"/>
          <w:szCs w:val="28"/>
          <w:u w:val="single"/>
        </w:rPr>
        <w:t>Liste de vérification</w:t>
      </w:r>
      <w:r w:rsidRPr="39811418" w:rsidR="39811418">
        <w:rPr>
          <w:rFonts w:cs="Calibri" w:cstheme="minorAscii"/>
          <w:b w:val="1"/>
          <w:bCs w:val="1"/>
          <w:sz w:val="28"/>
          <w:szCs w:val="28"/>
        </w:rPr>
        <w:t xml:space="preserve"> </w:t>
      </w:r>
    </w:p>
    <w:p w:rsidR="009C2B9B" w:rsidP="4E2E9C44" w:rsidRDefault="009C2B9B" w14:paraId="4855E210" w14:textId="77777777" w14:noSpellErr="1">
      <w:pPr>
        <w:jc w:val="center"/>
        <w:rPr>
          <w:b w:val="1"/>
          <w:bCs w:val="1"/>
          <w:sz w:val="28"/>
          <w:szCs w:val="28"/>
        </w:rPr>
      </w:pPr>
      <w:r w:rsidRPr="4E2E9C44" w:rsidR="4E2E9C44">
        <w:rPr>
          <w:b w:val="1"/>
          <w:bCs w:val="1"/>
          <w:sz w:val="28"/>
          <w:szCs w:val="28"/>
        </w:rPr>
        <w:t xml:space="preserve">Documents à transmettre au CFORP </w:t>
      </w:r>
      <w:r w:rsidRPr="4E2E9C44" w:rsidR="4E2E9C44">
        <w:rPr>
          <w:b w:val="1"/>
          <w:bCs w:val="1"/>
          <w:sz w:val="28"/>
          <w:szCs w:val="28"/>
        </w:rPr>
        <w:t xml:space="preserve">pour </w:t>
      </w:r>
      <w:r w:rsidRPr="4E2E9C44" w:rsidR="4E2E9C44">
        <w:rPr>
          <w:b w:val="1"/>
          <w:bCs w:val="1"/>
          <w:sz w:val="28"/>
          <w:szCs w:val="28"/>
        </w:rPr>
        <w:t xml:space="preserve">un cours </w:t>
      </w:r>
      <w:r w:rsidRPr="4E2E9C44" w:rsidR="4E2E9C44">
        <w:rPr>
          <w:b w:val="1"/>
          <w:bCs w:val="1"/>
          <w:sz w:val="28"/>
          <w:szCs w:val="28"/>
        </w:rPr>
        <w:t>géré</w:t>
      </w:r>
      <w:r w:rsidRPr="4E2E9C44" w:rsidR="4E2E9C44">
        <w:rPr>
          <w:b w:val="1"/>
          <w:bCs w:val="1"/>
          <w:sz w:val="28"/>
          <w:szCs w:val="28"/>
        </w:rPr>
        <w:t xml:space="preserve"> par un conseil </w:t>
      </w:r>
      <w:r w:rsidRPr="4E2E9C44" w:rsidR="4E2E9C44">
        <w:rPr>
          <w:b w:val="1"/>
          <w:bCs w:val="1"/>
          <w:sz w:val="28"/>
          <w:szCs w:val="28"/>
        </w:rPr>
        <w:t>scolaire</w:t>
      </w:r>
    </w:p>
    <w:p w:rsidRPr="00B67689" w:rsidR="00DA3009" w:rsidP="00B67689" w:rsidRDefault="00DA3009" w14:paraId="21CE6B1D" w14:textId="77777777">
      <w:pPr>
        <w:jc w:val="center"/>
        <w:rPr>
          <w:b/>
          <w:sz w:val="28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3834"/>
        <w:gridCol w:w="546"/>
      </w:tblGrid>
      <w:tr w:rsidR="00F10DD6" w:rsidTr="39811418" w14:paraId="6E59731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Mar/>
          </w:tcPr>
          <w:p w:rsidR="00294A6E" w:rsidP="001E3B64" w:rsidRDefault="00554356" w14:paraId="06EFEF36" w14:textId="77777777" w14:noSpellErr="1">
            <w:pPr>
              <w:jc w:val="center"/>
            </w:pPr>
            <w:r w:rsidR="4E2E9C44">
              <w:rPr/>
              <w:t xml:space="preserve">Au moins </w:t>
            </w:r>
            <w:r w:rsidR="4E2E9C44">
              <w:rPr/>
              <w:t>2</w:t>
            </w:r>
            <w:r w:rsidR="4E2E9C44">
              <w:rPr/>
              <w:t xml:space="preserve"> mois a</w:t>
            </w:r>
            <w:r w:rsidR="4E2E9C44">
              <w:rPr/>
              <w:t>vant</w:t>
            </w:r>
            <w:r w:rsidR="4E2E9C44">
              <w:rPr/>
              <w:t xml:space="preserve"> le début du cours pour une </w:t>
            </w:r>
            <w:r w:rsidR="4E2E9C44">
              <w:rPr/>
              <w:t>partie </w:t>
            </w:r>
            <w:r w:rsidR="4E2E9C44">
              <w:rPr/>
              <w:t>1</w:t>
            </w:r>
            <w:r w:rsidR="4E2E9C44">
              <w:rPr/>
              <w:t xml:space="preserve"> et</w:t>
            </w:r>
          </w:p>
          <w:p w:rsidRPr="00E83EB7" w:rsidR="00F10DD6" w:rsidP="001E3B64" w:rsidRDefault="00294A6E" w14:paraId="3DB89C85" w14:textId="77777777" w14:noSpellErr="1">
            <w:pPr>
              <w:jc w:val="center"/>
              <w:rPr>
                <w:b w:val="0"/>
                <w:bCs w:val="0"/>
              </w:rPr>
            </w:pPr>
            <w:r w:rsidR="4E2E9C44">
              <w:rPr/>
              <w:t>3 mois</w:t>
            </w:r>
            <w:r w:rsidR="4E2E9C44">
              <w:rPr/>
              <w:t xml:space="preserve"> a</w:t>
            </w:r>
            <w:r w:rsidR="4E2E9C44">
              <w:rPr/>
              <w:t>vant</w:t>
            </w:r>
            <w:r w:rsidR="4E2E9C44">
              <w:rPr/>
              <w:t xml:space="preserve"> le début du cours pour une partie 2 ou une partie 3</w:t>
            </w:r>
          </w:p>
        </w:tc>
      </w:tr>
      <w:tr w:rsidR="00D76AE6" w:rsidTr="39811418" w14:paraId="6ED07D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BE5F1" w:themeFill="accent1" w:themeFillTint="33"/>
            <w:tcMar/>
          </w:tcPr>
          <w:p w:rsidRPr="00554356" w:rsidR="00D76AE6" w:rsidP="00294A6E" w:rsidRDefault="00294A6E" w14:paraId="78A1B603" w14:textId="77777777">
            <w:pPr>
              <w:tabs>
                <w:tab w:val="left" w:pos="8370"/>
              </w:tabs>
              <w:rPr>
                <w:rFonts w:ascii="WP IconicSymbolsA" w:hAnsi="WP IconicSymbolsA" w:cs="WP IconicSymbolsA"/>
                <w:b w:val="0"/>
                <w:bCs w:val="0"/>
              </w:rPr>
            </w:pPr>
            <w:r>
              <w:rPr>
                <w:rFonts w:ascii="WP IconicSymbolsA" w:hAnsi="WP IconicSymbolsA" w:cs="WP IconicSymbolsA"/>
                <w:b w:val="0"/>
                <w:bCs w:val="0"/>
              </w:rPr>
              <w:tab/>
            </w:r>
          </w:p>
        </w:tc>
      </w:tr>
      <w:tr w:rsidR="006D1CCC" w:rsidTr="39811418" w14:paraId="4B5B7F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pct"/>
            <w:tcMar/>
          </w:tcPr>
          <w:p w:rsidRPr="00294A6E" w:rsidR="006D1CCC" w:rsidP="4E2E9C44" w:rsidRDefault="00554356" w14:paraId="4F775D9E" w14:textId="77777777" w14:noSpellErr="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4"/>
                <w:szCs w:val="24"/>
              </w:rPr>
            </w:pP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Formulaire </w:t>
            </w:r>
            <w:r w:rsidRPr="4E2E9C44" w:rsidR="4E2E9C44">
              <w:rPr>
                <w:b w:val="0"/>
                <w:bCs w:val="0"/>
                <w:i w:val="1"/>
                <w:iCs w:val="1"/>
                <w:sz w:val="24"/>
                <w:szCs w:val="24"/>
              </w:rPr>
              <w:t>Demande pour offrir une partie du</w:t>
            </w:r>
            <w:r w:rsidRPr="4E2E9C44" w:rsidR="4E2E9C44">
              <w:rPr>
                <w:b w:val="0"/>
                <w:bCs w:val="0"/>
                <w:i w:val="1"/>
                <w:iCs w:val="1"/>
                <w:sz w:val="24"/>
                <w:szCs w:val="24"/>
              </w:rPr>
              <w:t xml:space="preserve"> cours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 dûment remplie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" w:type="pct"/>
            <w:tcMar/>
          </w:tcPr>
          <w:p w:rsidR="006D1CCC" w:rsidRDefault="006D1CCC" w14:paraId="314F54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CCC" w:rsidTr="39811418" w14:paraId="1E7508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pct"/>
            <w:tcMar/>
          </w:tcPr>
          <w:p w:rsidRPr="00294A6E" w:rsidR="009C2B9B" w:rsidP="4E2E9C44" w:rsidRDefault="00BB72AB" w14:paraId="10281816" w14:textId="77777777" w14:noSpellErr="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4"/>
                <w:szCs w:val="24"/>
              </w:rPr>
            </w:pPr>
            <w:r w:rsidRPr="4E2E9C44" w:rsidR="4E2E9C44">
              <w:rPr>
                <w:b w:val="0"/>
                <w:bCs w:val="0"/>
                <w:sz w:val="24"/>
                <w:szCs w:val="24"/>
              </w:rPr>
              <w:t>Gabarit d’h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orai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re 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(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s’inspirer du document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4E2E9C44" w:rsidR="4E2E9C44">
              <w:rPr>
                <w:b w:val="0"/>
                <w:bCs w:val="0"/>
                <w:i w:val="1"/>
                <w:iCs w:val="1"/>
                <w:sz w:val="24"/>
                <w:szCs w:val="24"/>
              </w:rPr>
              <w:t>Gabarit d’horaire été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 et </w:t>
            </w:r>
            <w:r w:rsidRPr="4E2E9C44" w:rsidR="4E2E9C44">
              <w:rPr>
                <w:b w:val="0"/>
                <w:bCs w:val="0"/>
                <w:i w:val="1"/>
                <w:iCs w:val="1"/>
                <w:sz w:val="24"/>
                <w:szCs w:val="24"/>
              </w:rPr>
              <w:t>Gabarit d’horaire soirées et fins de semaine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)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:</w:t>
            </w:r>
          </w:p>
          <w:p w:rsidRPr="00294A6E" w:rsidR="009C2B9B" w:rsidP="4E2E9C44" w:rsidRDefault="009C2B9B" w14:paraId="6D30BF55" w14:textId="77777777" w14:noSpellErr="1">
            <w:pPr>
              <w:ind w:left="360"/>
              <w:rPr>
                <w:b w:val="0"/>
                <w:bCs w:val="0"/>
                <w:sz w:val="24"/>
                <w:szCs w:val="24"/>
              </w:rPr>
            </w:pPr>
            <w:r w:rsidRPr="4E2E9C44" w:rsidR="4E2E9C44">
              <w:rPr>
                <w:sz w:val="24"/>
                <w:szCs w:val="24"/>
              </w:rPr>
              <w:t xml:space="preserve">                        -    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date et heures de début et de fin pour chaque séance</w:t>
            </w:r>
          </w:p>
          <w:p w:rsidRPr="00294A6E" w:rsidR="00554356" w:rsidP="4E2E9C44" w:rsidRDefault="009C2B9B" w14:paraId="02291AB1" w14:textId="77777777" w14:noSpellErr="1">
            <w:pPr>
              <w:ind w:left="360"/>
              <w:rPr>
                <w:b w:val="0"/>
                <w:bCs w:val="0"/>
                <w:sz w:val="24"/>
                <w:szCs w:val="24"/>
              </w:rPr>
            </w:pP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                        -     temps consacré à chacun des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 module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s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au cours de chacune des séances</w:t>
            </w:r>
          </w:p>
          <w:p w:rsidRPr="00294A6E" w:rsidR="009C2B9B" w:rsidP="4E2E9C44" w:rsidRDefault="009C2B9B" w14:paraId="7DF1A0AF" w14:textId="77777777" w14:noSpellErr="1">
            <w:pPr>
              <w:ind w:left="360"/>
              <w:rPr>
                <w:b w:val="0"/>
                <w:bCs w:val="0"/>
                <w:sz w:val="24"/>
                <w:szCs w:val="24"/>
              </w:rPr>
            </w:pP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                        -     mode de prestation pour chaque séance (en p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ersonne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/vidéoconférence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webconférence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 ou lecture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s/vidéoclips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 dirigé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s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)</w:t>
            </w:r>
          </w:p>
          <w:p w:rsidRPr="00294A6E" w:rsidR="006D1CCC" w:rsidP="00554356" w:rsidRDefault="00554356" w14:paraId="39AE561C" w14:textId="77777777">
            <w:pPr>
              <w:pStyle w:val="ListParagraph"/>
              <w:rPr>
                <w:sz w:val="24"/>
                <w:szCs w:val="24"/>
              </w:rPr>
            </w:pPr>
            <w:r w:rsidRPr="00294A6E">
              <w:rPr>
                <w:sz w:val="24"/>
                <w:szCs w:val="24"/>
              </w:rPr>
              <w:t xml:space="preserve">     </w:t>
            </w:r>
            <w:r w:rsidRPr="00294A6E" w:rsidR="009C2B9B">
              <w:rPr>
                <w:sz w:val="24"/>
                <w:szCs w:val="24"/>
              </w:rPr>
              <w:t xml:space="preserve">  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" w:type="pct"/>
            <w:tcMar/>
          </w:tcPr>
          <w:p w:rsidR="006D1CCC" w:rsidRDefault="006D1CCC" w14:paraId="702A366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CCC" w:rsidTr="39811418" w14:paraId="44B432C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pct"/>
            <w:tcMar/>
          </w:tcPr>
          <w:p w:rsidRPr="00294A6E" w:rsidR="009C2B9B" w:rsidP="4E2E9C44" w:rsidRDefault="009C2B9B" w14:paraId="0AD980E1" w14:textId="77777777" w14:noSpellErr="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4"/>
                <w:szCs w:val="24"/>
              </w:rPr>
            </w:pPr>
            <w:r w:rsidRPr="4E2E9C44" w:rsidR="4E2E9C44">
              <w:rPr>
                <w:b w:val="0"/>
                <w:bCs w:val="0"/>
                <w:sz w:val="24"/>
                <w:szCs w:val="24"/>
              </w:rPr>
              <w:t>Travaux 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(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s’inspirer du document </w:t>
            </w:r>
            <w:r w:rsidRPr="4E2E9C44" w:rsidR="4E2E9C44">
              <w:rPr>
                <w:b w:val="0"/>
                <w:bCs w:val="0"/>
                <w:i w:val="1"/>
                <w:iCs w:val="1"/>
                <w:sz w:val="24"/>
                <w:szCs w:val="24"/>
              </w:rPr>
              <w:t xml:space="preserve">Exemples de travaux et de grilles </w:t>
            </w:r>
            <w:r w:rsidRPr="4E2E9C44" w:rsidR="4E2E9C44">
              <w:rPr>
                <w:b w:val="0"/>
                <w:bCs w:val="0"/>
                <w:i w:val="1"/>
                <w:iCs w:val="1"/>
                <w:sz w:val="24"/>
                <w:szCs w:val="24"/>
              </w:rPr>
              <w:t xml:space="preserve">d’évaluation </w:t>
            </w:r>
            <w:r w:rsidRPr="4E2E9C44" w:rsidR="4E2E9C44">
              <w:rPr>
                <w:b w:val="0"/>
                <w:bCs w:val="0"/>
                <w:i w:val="1"/>
                <w:iCs w:val="1"/>
                <w:sz w:val="24"/>
                <w:szCs w:val="24"/>
              </w:rPr>
              <w:t>adaptées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)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: </w:t>
            </w:r>
          </w:p>
          <w:p w:rsidRPr="00294A6E" w:rsidR="009C2B9B" w:rsidP="39811418" w:rsidRDefault="009C2B9B" w14:paraId="5531F088" w14:textId="77777777" w14:noSpellErr="1">
            <w:pPr>
              <w:pStyle w:val="ListParagraph"/>
              <w:numPr>
                <w:ilvl w:val="0"/>
                <w:numId w:val="10"/>
              </w:numPr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39811418" w:rsidR="39811418">
              <w:rPr>
                <w:b w:val="0"/>
                <w:bCs w:val="0"/>
                <w:color w:val="auto"/>
                <w:sz w:val="24"/>
                <w:szCs w:val="24"/>
              </w:rPr>
              <w:t>liste</w:t>
            </w:r>
            <w:r w:rsidRPr="39811418" w:rsidR="39811418">
              <w:rPr>
                <w:b w:val="0"/>
                <w:bCs w:val="0"/>
                <w:color w:val="auto"/>
                <w:sz w:val="24"/>
                <w:szCs w:val="24"/>
              </w:rPr>
              <w:t xml:space="preserve"> des travaux</w:t>
            </w:r>
          </w:p>
          <w:p w:rsidRPr="00294A6E" w:rsidR="009C2B9B" w:rsidP="39811418" w:rsidRDefault="009C2B9B" w14:paraId="77E58578" w14:textId="77777777" w14:noSpellErr="1">
            <w:pPr>
              <w:pStyle w:val="ListParagraph"/>
              <w:numPr>
                <w:ilvl w:val="0"/>
                <w:numId w:val="10"/>
              </w:numPr>
              <w:rPr>
                <w:b w:val="0"/>
                <w:bCs w:val="0"/>
                <w:sz w:val="24"/>
                <w:szCs w:val="24"/>
              </w:rPr>
            </w:pPr>
            <w:r w:rsidRPr="39811418" w:rsidR="39811418">
              <w:rPr>
                <w:b w:val="0"/>
                <w:bCs w:val="0"/>
                <w:color w:val="auto"/>
                <w:sz w:val="24"/>
                <w:szCs w:val="24"/>
              </w:rPr>
              <w:t>g</w:t>
            </w:r>
            <w:r w:rsidRPr="39811418" w:rsidR="39811418">
              <w:rPr>
                <w:b w:val="0"/>
                <w:bCs w:val="0"/>
                <w:color w:val="auto"/>
                <w:sz w:val="24"/>
                <w:szCs w:val="24"/>
              </w:rPr>
              <w:t>rilles</w:t>
            </w:r>
            <w:r w:rsidRPr="39811418" w:rsidR="39811418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39811418" w:rsidR="39811418">
              <w:rPr>
                <w:b w:val="0"/>
                <w:bCs w:val="0"/>
                <w:sz w:val="24"/>
                <w:szCs w:val="24"/>
              </w:rPr>
              <w:t>d’évalu</w:t>
            </w:r>
            <w:r w:rsidRPr="39811418" w:rsidR="39811418">
              <w:rPr>
                <w:b w:val="0"/>
                <w:bCs w:val="0"/>
                <w:sz w:val="24"/>
                <w:szCs w:val="24"/>
              </w:rPr>
              <w:t xml:space="preserve">ation adaptées à ces travaux </w:t>
            </w:r>
          </w:p>
          <w:p w:rsidRPr="00294A6E" w:rsidR="006D1CCC" w:rsidP="39811418" w:rsidRDefault="006D1CCC" w14:paraId="3B3E344C" w14:textId="77777777" w14:noSpellErr="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39811418" w:rsidR="39811418">
              <w:rPr>
                <w:b w:val="0"/>
                <w:bCs w:val="0"/>
                <w:sz w:val="24"/>
                <w:szCs w:val="24"/>
              </w:rPr>
              <w:t>nombre</w:t>
            </w:r>
            <w:r w:rsidRPr="39811418" w:rsidR="39811418">
              <w:rPr>
                <w:b w:val="0"/>
                <w:bCs w:val="0"/>
                <w:sz w:val="24"/>
                <w:szCs w:val="24"/>
              </w:rPr>
              <w:t xml:space="preserve"> d’heu</w:t>
            </w:r>
            <w:r w:rsidRPr="39811418" w:rsidR="39811418">
              <w:rPr>
                <w:b w:val="0"/>
                <w:bCs w:val="0"/>
                <w:sz w:val="24"/>
                <w:szCs w:val="24"/>
              </w:rPr>
              <w:t xml:space="preserve">res </w:t>
            </w:r>
            <w:r w:rsidRPr="39811418" w:rsidR="39811418">
              <w:rPr>
                <w:b w:val="0"/>
                <w:bCs w:val="0"/>
                <w:sz w:val="24"/>
                <w:szCs w:val="24"/>
              </w:rPr>
              <w:t>que l</w:t>
            </w:r>
            <w:r w:rsidRPr="39811418" w:rsidR="39811418">
              <w:rPr>
                <w:b w:val="0"/>
                <w:bCs w:val="0"/>
                <w:sz w:val="24"/>
                <w:szCs w:val="24"/>
              </w:rPr>
              <w:t>’étudiant</w:t>
            </w:r>
            <w:r w:rsidRPr="39811418" w:rsidR="39811418">
              <w:rPr>
                <w:b w:val="0"/>
                <w:bCs w:val="0"/>
                <w:sz w:val="24"/>
                <w:szCs w:val="24"/>
              </w:rPr>
              <w:t xml:space="preserve"> doit consacrer</w:t>
            </w:r>
            <w:r w:rsidRPr="39811418" w:rsidR="39811418">
              <w:rPr>
                <w:b w:val="0"/>
                <w:bCs w:val="0"/>
                <w:sz w:val="24"/>
                <w:szCs w:val="24"/>
              </w:rPr>
              <w:t xml:space="preserve"> à chaque travail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" w:type="pct"/>
            <w:tcMar/>
          </w:tcPr>
          <w:p w:rsidR="006D1CCC" w:rsidRDefault="006D1CCC" w14:paraId="5C690A1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CCC" w:rsidTr="39811418" w14:paraId="7A7767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pct"/>
            <w:tcMar/>
          </w:tcPr>
          <w:p w:rsidRPr="00294A6E" w:rsidR="006D1CCC" w:rsidP="4E2E9C44" w:rsidRDefault="006D1CCC" w14:paraId="500DA947" w14:textId="77777777" w14:noSpellErr="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4"/>
                <w:szCs w:val="24"/>
              </w:rPr>
            </w:pPr>
            <w:r w:rsidRPr="4E2E9C44" w:rsidR="4E2E9C44">
              <w:rPr>
                <w:b w:val="0"/>
                <w:bCs w:val="0"/>
                <w:sz w:val="24"/>
                <w:szCs w:val="24"/>
              </w:rPr>
              <w:t>CV des formateurs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" w:type="pct"/>
            <w:tcMar/>
          </w:tcPr>
          <w:p w:rsidR="006D1CCC" w:rsidRDefault="006D1CCC" w14:paraId="3723FB9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0DD6" w:rsidTr="39811418" w14:paraId="20B98C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4F81BD" w:themeFill="accent1"/>
            <w:tcMar/>
          </w:tcPr>
          <w:p w:rsidRPr="00294A6E" w:rsidR="00F10DD6" w:rsidP="4E2E9C44" w:rsidRDefault="007D369A" w14:paraId="51C8D5A9" w14:textId="77777777" w14:noSpellErr="1">
            <w:pPr>
              <w:jc w:val="center"/>
              <w:rPr>
                <w:sz w:val="24"/>
                <w:szCs w:val="24"/>
              </w:rPr>
            </w:pPr>
            <w:r w:rsidRPr="4E2E9C44" w:rsidR="4E2E9C44">
              <w:rPr>
                <w:color w:val="FFFFFF" w:themeColor="background1" w:themeTint="FF" w:themeShade="FF"/>
                <w:sz w:val="24"/>
                <w:szCs w:val="24"/>
              </w:rPr>
              <w:t>Pend</w:t>
            </w:r>
            <w:r w:rsidRPr="4E2E9C44" w:rsidR="4E2E9C44">
              <w:rPr>
                <w:color w:val="FFFFFF" w:themeColor="background1" w:themeTint="FF" w:themeShade="FF"/>
                <w:sz w:val="24"/>
                <w:szCs w:val="24"/>
              </w:rPr>
              <w:t>ant</w:t>
            </w:r>
            <w:r w:rsidRPr="4E2E9C44" w:rsidR="4E2E9C44">
              <w:rPr>
                <w:color w:val="FFFFFF" w:themeColor="background1" w:themeTint="FF" w:themeShade="FF"/>
                <w:sz w:val="24"/>
                <w:szCs w:val="24"/>
              </w:rPr>
              <w:t xml:space="preserve"> le cours</w:t>
            </w:r>
          </w:p>
        </w:tc>
      </w:tr>
      <w:tr w:rsidR="00976F1B" w:rsidTr="39811418" w14:paraId="79B198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BE5F1" w:themeFill="accent1" w:themeFillTint="33"/>
            <w:tcMar/>
          </w:tcPr>
          <w:p w:rsidRPr="00294A6E" w:rsidR="00976F1B" w:rsidRDefault="00976F1B" w14:paraId="094D6894" w14:textId="77777777">
            <w:pPr>
              <w:rPr>
                <w:sz w:val="24"/>
                <w:szCs w:val="24"/>
              </w:rPr>
            </w:pPr>
          </w:p>
        </w:tc>
      </w:tr>
      <w:tr w:rsidR="00976F1B" w:rsidTr="39811418" w14:paraId="0CCA6CC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pct"/>
            <w:shd w:val="clear" w:color="auto" w:fill="auto"/>
            <w:tcMar/>
          </w:tcPr>
          <w:p w:rsidRPr="00294A6E" w:rsidR="00976F1B" w:rsidP="4E2E9C44" w:rsidRDefault="00976F1B" w14:paraId="2D385DE8" w14:textId="77777777" w14:noSpellErr="1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sz w:val="24"/>
                <w:szCs w:val="24"/>
              </w:rPr>
            </w:pP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Avertissement(s) transmis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au CFORP et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aux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personnes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participant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e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s ayant cumulé plus de 12 heures d’absence (s’il y a lieu)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" w:type="pct"/>
            <w:shd w:val="clear" w:color="auto" w:fill="auto"/>
            <w:tcMar/>
          </w:tcPr>
          <w:p w:rsidRPr="006D1CCC" w:rsidR="00976F1B" w:rsidRDefault="00976F1B" w14:paraId="667760D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6F1B" w:rsidTr="39811418" w14:paraId="00E64D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pct"/>
            <w:shd w:val="clear" w:color="auto" w:fill="auto"/>
            <w:tcMar/>
          </w:tcPr>
          <w:p w:rsidRPr="00294A6E" w:rsidR="00976F1B" w:rsidP="4E2E9C44" w:rsidRDefault="00976F1B" w14:paraId="4CBCA866" w14:textId="77777777" w14:noSpellErr="1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sz w:val="24"/>
                <w:szCs w:val="24"/>
              </w:rPr>
            </w:pPr>
            <w:r w:rsidRPr="4E2E9C44" w:rsidR="4E2E9C44">
              <w:rPr>
                <w:b w:val="0"/>
                <w:bCs w:val="0"/>
                <w:sz w:val="24"/>
                <w:szCs w:val="24"/>
              </w:rPr>
              <w:t>Avis de retrait du cours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 transmis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au CFORP et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aux personnes participantes ayant cumulé 16 heures d’absence avec les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 raisons motivant ces absences et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les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étapes suivies par le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c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onseil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scolaire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(s’il y a lieu)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" w:type="pct"/>
            <w:shd w:val="clear" w:color="auto" w:fill="auto"/>
            <w:tcMar/>
          </w:tcPr>
          <w:p w:rsidRPr="006D1CCC" w:rsidR="00976F1B" w:rsidRDefault="00976F1B" w14:paraId="7C95262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B67689" w:rsidR="00B67689" w:rsidTr="39811418" w14:paraId="15941D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4F81BD" w:themeFill="accent1"/>
            <w:tcMar/>
          </w:tcPr>
          <w:p w:rsidRPr="00294A6E" w:rsidR="00B67689" w:rsidP="4E2E9C44" w:rsidRDefault="00554356" w14:paraId="1E253CA4" w14:textId="77777777" w14:noSpellErr="1">
            <w:pPr>
              <w:jc w:val="center"/>
              <w:rPr>
                <w:color w:val="FFFFFF" w:themeColor="background1" w:themeTint="FF" w:themeShade="FF"/>
                <w:sz w:val="24"/>
                <w:szCs w:val="24"/>
              </w:rPr>
            </w:pPr>
            <w:r w:rsidRPr="4E2E9C44" w:rsidR="4E2E9C44">
              <w:rPr>
                <w:color w:val="FFFFFF" w:themeColor="background1" w:themeTint="FF" w:themeShade="FF"/>
                <w:sz w:val="24"/>
                <w:szCs w:val="24"/>
              </w:rPr>
              <w:t xml:space="preserve">Au plus tard 2 semaines après </w:t>
            </w:r>
            <w:r w:rsidRPr="4E2E9C44" w:rsidR="4E2E9C44">
              <w:rPr>
                <w:color w:val="FFFFFF" w:themeColor="background1" w:themeTint="FF" w:themeShade="FF"/>
                <w:sz w:val="24"/>
                <w:szCs w:val="24"/>
              </w:rPr>
              <w:t xml:space="preserve">la fin du cours ou </w:t>
            </w:r>
            <w:r w:rsidRPr="4E2E9C44" w:rsidR="4E2E9C44">
              <w:rPr>
                <w:color w:val="FFFFFF" w:themeColor="background1" w:themeTint="FF" w:themeShade="FF"/>
                <w:sz w:val="24"/>
                <w:szCs w:val="24"/>
              </w:rPr>
              <w:t xml:space="preserve">de </w:t>
            </w:r>
            <w:r w:rsidRPr="4E2E9C44" w:rsidR="4E2E9C44">
              <w:rPr>
                <w:color w:val="FFFFFF" w:themeColor="background1" w:themeTint="FF" w:themeShade="FF"/>
                <w:sz w:val="24"/>
                <w:szCs w:val="24"/>
              </w:rPr>
              <w:t>la date de remise du dernier travail</w:t>
            </w:r>
          </w:p>
        </w:tc>
      </w:tr>
      <w:tr w:rsidR="006D1CCC" w:rsidTr="39811418" w14:paraId="3F75EC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right w:val="single" w:color="auto" w:sz="4" w:space="0"/>
            </w:tcBorders>
            <w:shd w:val="clear" w:color="auto" w:fill="DBE5F1" w:themeFill="accent1" w:themeFillTint="33"/>
            <w:tcMar/>
          </w:tcPr>
          <w:p w:rsidRPr="00294A6E" w:rsidR="006D1CCC" w:rsidRDefault="006D1CCC" w14:paraId="6E2FEBCC" w14:textId="77777777">
            <w:pPr>
              <w:rPr>
                <w:sz w:val="24"/>
                <w:szCs w:val="24"/>
              </w:rPr>
            </w:pPr>
          </w:p>
        </w:tc>
      </w:tr>
      <w:tr w:rsidR="006D1CCC" w:rsidTr="39811418" w14:paraId="757581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pct"/>
            <w:tcMar/>
          </w:tcPr>
          <w:p w:rsidRPr="00294A6E" w:rsidR="006D1CCC" w:rsidP="4E2E9C44" w:rsidRDefault="006D1CCC" w14:paraId="29F55481" w14:textId="77777777" w14:noSpellErr="1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 w:rsidRPr="4E2E9C44" w:rsidR="4E2E9C44">
              <w:rPr>
                <w:b w:val="0"/>
                <w:bCs w:val="0"/>
                <w:sz w:val="24"/>
                <w:szCs w:val="24"/>
              </w:rPr>
              <w:t>Grilles d’évaluation sommative numérisées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" w:type="pct"/>
            <w:tcMar/>
          </w:tcPr>
          <w:p w:rsidR="006D1CCC" w:rsidRDefault="006D1CCC" w14:paraId="43B799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CCC" w:rsidTr="39811418" w14:paraId="0138CF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pct"/>
            <w:tcMar/>
          </w:tcPr>
          <w:p w:rsidRPr="00294A6E" w:rsidR="006D1CCC" w:rsidP="4E2E9C44" w:rsidRDefault="00BB72AB" w14:paraId="37F2DFB5" w14:textId="77777777" w14:noSpellErr="1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4"/>
                <w:szCs w:val="24"/>
              </w:rPr>
            </w:pP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Document </w:t>
            </w:r>
            <w:r w:rsidRPr="4E2E9C44" w:rsidR="4E2E9C44">
              <w:rPr>
                <w:b w:val="0"/>
                <w:bCs w:val="0"/>
                <w:i w:val="1"/>
                <w:iCs w:val="1"/>
                <w:sz w:val="24"/>
                <w:szCs w:val="24"/>
              </w:rPr>
              <w:t>N</w:t>
            </w:r>
            <w:r w:rsidRPr="4E2E9C44" w:rsidR="4E2E9C44">
              <w:rPr>
                <w:b w:val="0"/>
                <w:bCs w:val="0"/>
                <w:i w:val="1"/>
                <w:iCs w:val="1"/>
                <w:sz w:val="24"/>
                <w:szCs w:val="24"/>
              </w:rPr>
              <w:t>ote</w:t>
            </w:r>
            <w:r w:rsidRPr="4E2E9C44" w:rsidR="4E2E9C44">
              <w:rPr>
                <w:b w:val="0"/>
                <w:bCs w:val="0"/>
                <w:i w:val="1"/>
                <w:iCs w:val="1"/>
                <w:sz w:val="24"/>
                <w:szCs w:val="24"/>
              </w:rPr>
              <w:t>s finales des participants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notes avec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 xml:space="preserve">niveaux </w:t>
            </w:r>
            <w:r w:rsidRPr="4E2E9C44" w:rsidR="4E2E9C44">
              <w:rPr>
                <w:b w:val="0"/>
                <w:bCs w:val="0"/>
                <w:sz w:val="24"/>
                <w:szCs w:val="24"/>
              </w:rPr>
              <w:t>A, B, C ou D)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" w:type="pct"/>
            <w:tcMar/>
          </w:tcPr>
          <w:p w:rsidR="006D1CCC" w:rsidRDefault="006D1CCC" w14:paraId="7B7CE3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83EB7" w:rsidRDefault="00E83EB7" w14:paraId="7B89C4AA" w14:textId="77777777"/>
    <w:sectPr w:rsidR="00E83EB7" w:rsidSect="00294A6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3EB" w:rsidP="00D76AE6" w:rsidRDefault="008B43EB" w14:paraId="53CABA55" w14:textId="77777777">
      <w:pPr>
        <w:spacing w:after="0" w:line="240" w:lineRule="auto"/>
      </w:pPr>
      <w:r>
        <w:separator/>
      </w:r>
    </w:p>
  </w:endnote>
  <w:endnote w:type="continuationSeparator" w:id="0">
    <w:p w:rsidR="008B43EB" w:rsidP="00D76AE6" w:rsidRDefault="008B43EB" w14:paraId="7DDF2D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3EB" w:rsidP="00D76AE6" w:rsidRDefault="008B43EB" w14:paraId="6F4AA6FE" w14:textId="77777777">
      <w:pPr>
        <w:spacing w:after="0" w:line="240" w:lineRule="auto"/>
      </w:pPr>
      <w:r>
        <w:separator/>
      </w:r>
    </w:p>
  </w:footnote>
  <w:footnote w:type="continuationSeparator" w:id="0">
    <w:p w:rsidR="008B43EB" w:rsidP="00D76AE6" w:rsidRDefault="008B43EB" w14:paraId="6495F55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A05"/>
    <w:multiLevelType w:val="hybridMultilevel"/>
    <w:tmpl w:val="1BE4552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201EDE"/>
    <w:multiLevelType w:val="hybridMultilevel"/>
    <w:tmpl w:val="33FCD68E"/>
    <w:lvl w:ilvl="0" w:tplc="B2BEC19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172B3E"/>
    <w:multiLevelType w:val="hybridMultilevel"/>
    <w:tmpl w:val="64A80B8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FD33D1"/>
    <w:multiLevelType w:val="hybridMultilevel"/>
    <w:tmpl w:val="10ACE6D0"/>
    <w:lvl w:ilvl="0" w:tplc="70FCD146">
      <w:start w:val="1"/>
      <w:numFmt w:val="bullet"/>
      <w:lvlText w:val="-"/>
      <w:lvlJc w:val="left"/>
      <w:pPr>
        <w:ind w:left="1920" w:hanging="360"/>
      </w:pPr>
      <w:rPr>
        <w:rFonts w:hint="default" w:ascii="Calibri" w:hAnsi="Calibri" w:eastAsia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hint="default" w:ascii="Wingdings" w:hAnsi="Wingdings"/>
      </w:rPr>
    </w:lvl>
  </w:abstractNum>
  <w:abstractNum w:abstractNumId="4" w15:restartNumberingAfterBreak="0">
    <w:nsid w:val="384A289B"/>
    <w:multiLevelType w:val="hybridMultilevel"/>
    <w:tmpl w:val="1974E434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836DDA"/>
    <w:multiLevelType w:val="hybridMultilevel"/>
    <w:tmpl w:val="05F26240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210D9F"/>
    <w:multiLevelType w:val="hybridMultilevel"/>
    <w:tmpl w:val="691E0D20"/>
    <w:lvl w:ilvl="0" w:tplc="0C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C47CD5"/>
    <w:multiLevelType w:val="hybridMultilevel"/>
    <w:tmpl w:val="806E9D3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653CC6"/>
    <w:multiLevelType w:val="hybridMultilevel"/>
    <w:tmpl w:val="B498AF7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E9100E"/>
    <w:multiLevelType w:val="hybridMultilevel"/>
    <w:tmpl w:val="5C28F6B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540DF6"/>
    <w:multiLevelType w:val="hybridMultilevel"/>
    <w:tmpl w:val="6BB0AB40"/>
    <w:lvl w:ilvl="0" w:tplc="0C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720C0012"/>
    <w:multiLevelType w:val="hybridMultilevel"/>
    <w:tmpl w:val="CF6C0A3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B7"/>
    <w:rsid w:val="000F13E9"/>
    <w:rsid w:val="00136B29"/>
    <w:rsid w:val="001E3B64"/>
    <w:rsid w:val="001F72E8"/>
    <w:rsid w:val="002205C9"/>
    <w:rsid w:val="002232E0"/>
    <w:rsid w:val="00294A6E"/>
    <w:rsid w:val="002A0295"/>
    <w:rsid w:val="002B7531"/>
    <w:rsid w:val="002E6B27"/>
    <w:rsid w:val="00341566"/>
    <w:rsid w:val="00360929"/>
    <w:rsid w:val="0039152C"/>
    <w:rsid w:val="003A73C2"/>
    <w:rsid w:val="00440F7B"/>
    <w:rsid w:val="004777C1"/>
    <w:rsid w:val="004B76E4"/>
    <w:rsid w:val="00501192"/>
    <w:rsid w:val="00503BB5"/>
    <w:rsid w:val="00554356"/>
    <w:rsid w:val="00564AB6"/>
    <w:rsid w:val="005825F1"/>
    <w:rsid w:val="005D688C"/>
    <w:rsid w:val="005F09A0"/>
    <w:rsid w:val="00611021"/>
    <w:rsid w:val="00660962"/>
    <w:rsid w:val="006D1CCC"/>
    <w:rsid w:val="006E338A"/>
    <w:rsid w:val="00714332"/>
    <w:rsid w:val="00741E2D"/>
    <w:rsid w:val="007D369A"/>
    <w:rsid w:val="007E0B62"/>
    <w:rsid w:val="007E344B"/>
    <w:rsid w:val="00867398"/>
    <w:rsid w:val="00874883"/>
    <w:rsid w:val="00882D43"/>
    <w:rsid w:val="008B43EB"/>
    <w:rsid w:val="00905CA1"/>
    <w:rsid w:val="00906165"/>
    <w:rsid w:val="0091476B"/>
    <w:rsid w:val="00927247"/>
    <w:rsid w:val="00953B1E"/>
    <w:rsid w:val="00976F1B"/>
    <w:rsid w:val="00997EE8"/>
    <w:rsid w:val="009A3AEB"/>
    <w:rsid w:val="009C2B9B"/>
    <w:rsid w:val="009D1A93"/>
    <w:rsid w:val="00A137B9"/>
    <w:rsid w:val="00A77810"/>
    <w:rsid w:val="00AD3269"/>
    <w:rsid w:val="00B4179A"/>
    <w:rsid w:val="00B67689"/>
    <w:rsid w:val="00B774BB"/>
    <w:rsid w:val="00B94143"/>
    <w:rsid w:val="00BB5A9D"/>
    <w:rsid w:val="00BB72AB"/>
    <w:rsid w:val="00BE3C95"/>
    <w:rsid w:val="00C32B67"/>
    <w:rsid w:val="00CF5CEC"/>
    <w:rsid w:val="00D0568F"/>
    <w:rsid w:val="00D562D9"/>
    <w:rsid w:val="00D76AE6"/>
    <w:rsid w:val="00D85874"/>
    <w:rsid w:val="00DA2C0E"/>
    <w:rsid w:val="00DA3009"/>
    <w:rsid w:val="00DA3E8C"/>
    <w:rsid w:val="00E008E1"/>
    <w:rsid w:val="00E26BCD"/>
    <w:rsid w:val="00E27E97"/>
    <w:rsid w:val="00E83EB7"/>
    <w:rsid w:val="00EE1B83"/>
    <w:rsid w:val="00F1063B"/>
    <w:rsid w:val="00F10DD6"/>
    <w:rsid w:val="00F23BF9"/>
    <w:rsid w:val="00F75095"/>
    <w:rsid w:val="00FA1316"/>
    <w:rsid w:val="00FA3E9E"/>
    <w:rsid w:val="00FD6934"/>
    <w:rsid w:val="39811418"/>
    <w:rsid w:val="4E2E9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F36BE7"/>
  <w15:docId w15:val="{13F2BFA3-AA0E-441E-BD36-F5B017B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E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3">
    <w:name w:val="Light List Accent 3"/>
    <w:basedOn w:val="TableNormal"/>
    <w:uiPriority w:val="61"/>
    <w:rsid w:val="00E83EB7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E83EB7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DA2C0E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paragraph" w:styleId="ListParagraph">
    <w:name w:val="List Paragraph"/>
    <w:basedOn w:val="Normal"/>
    <w:uiPriority w:val="34"/>
    <w:qFormat/>
    <w:rsid w:val="00A13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E6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6AE6"/>
  </w:style>
  <w:style w:type="paragraph" w:styleId="Footer">
    <w:name w:val="footer"/>
    <w:basedOn w:val="Normal"/>
    <w:link w:val="FooterChar"/>
    <w:uiPriority w:val="99"/>
    <w:unhideWhenUsed/>
    <w:rsid w:val="00D76AE6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6AE6"/>
  </w:style>
  <w:style w:type="paragraph" w:styleId="BalloonText">
    <w:name w:val="Balloon Text"/>
    <w:basedOn w:val="Normal"/>
    <w:link w:val="BalloonTextChar"/>
    <w:uiPriority w:val="99"/>
    <w:semiHidden/>
    <w:unhideWhenUsed/>
    <w:rsid w:val="007D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A0AE6FE7922438F9A14D7CC9A61AA" ma:contentTypeVersion="7" ma:contentTypeDescription="Create a new document." ma:contentTypeScope="" ma:versionID="3a735a895aea60bb638a0301a52d9372">
  <xsd:schema xmlns:xsd="http://www.w3.org/2001/XMLSchema" xmlns:xs="http://www.w3.org/2001/XMLSchema" xmlns:p="http://schemas.microsoft.com/office/2006/metadata/properties" xmlns:ns2="f132f721-56d6-434f-9d0b-ca530331e5d8" xmlns:ns3="ff569455-8b3d-46c7-ab0b-35d5733052fc" targetNamespace="http://schemas.microsoft.com/office/2006/metadata/properties" ma:root="true" ma:fieldsID="e90a4401a97505a4064126598ea5f223" ns2:_="" ns3:_="">
    <xsd:import namespace="f132f721-56d6-434f-9d0b-ca530331e5d8"/>
    <xsd:import namespace="ff569455-8b3d-46c7-ab0b-35d573305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f721-56d6-434f-9d0b-ca530331e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69455-8b3d-46c7-ab0b-35d573305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A0B8A-9DB5-47C5-9550-22800AB6D329}"/>
</file>

<file path=customXml/itemProps2.xml><?xml version="1.0" encoding="utf-8"?>
<ds:datastoreItem xmlns:ds="http://schemas.openxmlformats.org/officeDocument/2006/customXml" ds:itemID="{AE6711AA-4709-4026-B6E7-93D3AC91961B}"/>
</file>

<file path=customXml/itemProps3.xml><?xml version="1.0" encoding="utf-8"?>
<ds:datastoreItem xmlns:ds="http://schemas.openxmlformats.org/officeDocument/2006/customXml" ds:itemID="{B12FC3E4-1B34-43C6-9AEE-5FEA042CC6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Soutien Informatique</dc:creator>
  <cp:lastModifiedBy>Cécile Dicaire-Trottier</cp:lastModifiedBy>
  <cp:revision>4</cp:revision>
  <cp:lastPrinted>2013-08-01T14:02:00Z</cp:lastPrinted>
  <dcterms:created xsi:type="dcterms:W3CDTF">2017-09-20T16:23:00Z</dcterms:created>
  <dcterms:modified xsi:type="dcterms:W3CDTF">2017-10-18T17:01:03Z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0x0101004D3A0AE6FE7922438F9A14D7CC9A61AA</vt:lpwstr>
  </property>
</Properties>
</file>