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02BCD" w14:textId="2C5E41D2" w:rsidR="00363E95" w:rsidRPr="001338FF" w:rsidRDefault="00C67B32">
      <w:pPr>
        <w:spacing w:after="0" w:line="259" w:lineRule="auto"/>
        <w:ind w:left="92" w:firstLine="0"/>
        <w:jc w:val="center"/>
        <w:rPr>
          <w:lang w:val="fr-CA"/>
        </w:rPr>
      </w:pPr>
      <w:r>
        <w:rPr>
          <w:noProof/>
          <w:lang w:val="fr-CA"/>
        </w:rPr>
        <w:drawing>
          <wp:inline distT="0" distB="0" distL="0" distR="0" wp14:anchorId="370FD3B5" wp14:editId="1EABCEB3">
            <wp:extent cx="3808570" cy="2171173"/>
            <wp:effectExtent l="0" t="0" r="190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forp-titre-compl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8093" cy="2176602"/>
                    </a:xfrm>
                    <a:prstGeom prst="rect">
                      <a:avLst/>
                    </a:prstGeom>
                  </pic:spPr>
                </pic:pic>
              </a:graphicData>
            </a:graphic>
          </wp:inline>
        </w:drawing>
      </w:r>
    </w:p>
    <w:p w14:paraId="0ABD3E34" w14:textId="77777777" w:rsidR="00363E95" w:rsidRPr="001338FF" w:rsidRDefault="00420236">
      <w:pPr>
        <w:spacing w:after="0" w:line="259" w:lineRule="auto"/>
        <w:ind w:left="92" w:firstLine="0"/>
        <w:jc w:val="center"/>
        <w:rPr>
          <w:lang w:val="fr-CA"/>
        </w:rPr>
      </w:pPr>
      <w:r w:rsidRPr="001338FF">
        <w:rPr>
          <w:sz w:val="36"/>
          <w:lang w:val="fr-CA"/>
        </w:rPr>
        <w:t xml:space="preserve"> </w:t>
      </w:r>
    </w:p>
    <w:p w14:paraId="1908057E" w14:textId="77777777" w:rsidR="00363E95" w:rsidRPr="001338FF" w:rsidRDefault="00420236">
      <w:pPr>
        <w:spacing w:after="0" w:line="259" w:lineRule="auto"/>
        <w:ind w:left="0" w:firstLine="0"/>
        <w:jc w:val="left"/>
        <w:rPr>
          <w:lang w:val="fr-CA"/>
        </w:rPr>
      </w:pPr>
      <w:r w:rsidRPr="001338FF">
        <w:rPr>
          <w:sz w:val="36"/>
          <w:lang w:val="fr-CA"/>
        </w:rPr>
        <w:t xml:space="preserve"> </w:t>
      </w:r>
    </w:p>
    <w:p w14:paraId="63C779E1" w14:textId="77777777" w:rsidR="00363E95" w:rsidRPr="001338FF" w:rsidRDefault="00420236">
      <w:pPr>
        <w:spacing w:after="0" w:line="259" w:lineRule="auto"/>
        <w:ind w:left="92" w:firstLine="0"/>
        <w:jc w:val="center"/>
        <w:rPr>
          <w:lang w:val="fr-CA"/>
        </w:rPr>
      </w:pPr>
      <w:r w:rsidRPr="001338FF">
        <w:rPr>
          <w:sz w:val="36"/>
          <w:lang w:val="fr-CA"/>
        </w:rPr>
        <w:t xml:space="preserve"> </w:t>
      </w:r>
    </w:p>
    <w:p w14:paraId="769B9509" w14:textId="77777777" w:rsidR="00363E95" w:rsidRPr="001338FF" w:rsidRDefault="00420236">
      <w:pPr>
        <w:spacing w:after="0" w:line="259" w:lineRule="auto"/>
        <w:ind w:left="92" w:firstLine="0"/>
        <w:jc w:val="center"/>
        <w:rPr>
          <w:lang w:val="fr-CA"/>
        </w:rPr>
      </w:pPr>
      <w:r w:rsidRPr="001338FF">
        <w:rPr>
          <w:b/>
          <w:sz w:val="36"/>
          <w:lang w:val="fr-CA"/>
        </w:rPr>
        <w:t xml:space="preserve"> </w:t>
      </w:r>
    </w:p>
    <w:p w14:paraId="49B1747A" w14:textId="77777777" w:rsidR="00363E95" w:rsidRPr="00420236" w:rsidRDefault="00420236">
      <w:pPr>
        <w:spacing w:after="0" w:line="259" w:lineRule="auto"/>
        <w:ind w:left="12"/>
        <w:jc w:val="center"/>
        <w:rPr>
          <w:lang w:val="fr-CA"/>
        </w:rPr>
      </w:pPr>
      <w:r w:rsidRPr="00420236">
        <w:rPr>
          <w:b/>
          <w:sz w:val="36"/>
          <w:lang w:val="fr-CA"/>
        </w:rPr>
        <w:t xml:space="preserve">Guide à l’intention des participantes et des participants </w:t>
      </w:r>
    </w:p>
    <w:p w14:paraId="37CE500D" w14:textId="77777777" w:rsidR="00363E95" w:rsidRPr="00420236" w:rsidRDefault="00420236">
      <w:pPr>
        <w:spacing w:after="0" w:line="259" w:lineRule="auto"/>
        <w:ind w:left="92" w:firstLine="0"/>
        <w:jc w:val="center"/>
        <w:rPr>
          <w:lang w:val="fr-CA"/>
        </w:rPr>
      </w:pPr>
      <w:r w:rsidRPr="00420236">
        <w:rPr>
          <w:b/>
          <w:sz w:val="36"/>
          <w:lang w:val="fr-CA"/>
        </w:rPr>
        <w:t xml:space="preserve"> </w:t>
      </w:r>
    </w:p>
    <w:p w14:paraId="00E1D380" w14:textId="77777777" w:rsidR="00363E95" w:rsidRPr="00420236" w:rsidRDefault="00420236">
      <w:pPr>
        <w:spacing w:after="0" w:line="259" w:lineRule="auto"/>
        <w:ind w:left="92" w:firstLine="0"/>
        <w:jc w:val="center"/>
        <w:rPr>
          <w:lang w:val="fr-CA"/>
        </w:rPr>
      </w:pPr>
      <w:r w:rsidRPr="00420236">
        <w:rPr>
          <w:b/>
          <w:sz w:val="36"/>
          <w:lang w:val="fr-CA"/>
        </w:rPr>
        <w:t xml:space="preserve"> </w:t>
      </w:r>
    </w:p>
    <w:p w14:paraId="727B81A1" w14:textId="77777777" w:rsidR="00363E95" w:rsidRPr="00420236" w:rsidRDefault="00420236">
      <w:pPr>
        <w:spacing w:after="0" w:line="259" w:lineRule="auto"/>
        <w:ind w:left="92" w:firstLine="0"/>
        <w:jc w:val="center"/>
        <w:rPr>
          <w:lang w:val="fr-CA"/>
        </w:rPr>
      </w:pPr>
      <w:r w:rsidRPr="00420236">
        <w:rPr>
          <w:b/>
          <w:sz w:val="36"/>
          <w:lang w:val="fr-CA"/>
        </w:rPr>
        <w:t xml:space="preserve"> </w:t>
      </w:r>
    </w:p>
    <w:p w14:paraId="0728FD2C" w14:textId="12D19E9D" w:rsidR="00363E95" w:rsidRPr="0099719C" w:rsidRDefault="00420236">
      <w:pPr>
        <w:spacing w:after="0" w:line="259" w:lineRule="auto"/>
        <w:ind w:left="12" w:right="2"/>
        <w:jc w:val="center"/>
        <w:rPr>
          <w:color w:val="538135" w:themeColor="accent6" w:themeShade="BF"/>
          <w:lang w:val="fr-CA"/>
        </w:rPr>
      </w:pPr>
      <w:r w:rsidRPr="0099719C">
        <w:rPr>
          <w:b/>
          <w:color w:val="538135" w:themeColor="accent6" w:themeShade="BF"/>
          <w:sz w:val="36"/>
          <w:lang w:val="fr-CA"/>
        </w:rPr>
        <w:t>QUALIFICATION</w:t>
      </w:r>
      <w:r w:rsidR="00497E07" w:rsidRPr="0099719C">
        <w:rPr>
          <w:b/>
          <w:color w:val="538135" w:themeColor="accent6" w:themeShade="BF"/>
          <w:sz w:val="36"/>
          <w:lang w:val="fr-CA"/>
        </w:rPr>
        <w:t>S</w:t>
      </w:r>
      <w:r w:rsidRPr="0099719C">
        <w:rPr>
          <w:b/>
          <w:color w:val="538135" w:themeColor="accent6" w:themeShade="BF"/>
          <w:sz w:val="36"/>
          <w:lang w:val="fr-CA"/>
        </w:rPr>
        <w:t xml:space="preserve"> ADDITIONNELLE</w:t>
      </w:r>
      <w:r w:rsidR="00497E07" w:rsidRPr="0099719C">
        <w:rPr>
          <w:b/>
          <w:color w:val="538135" w:themeColor="accent6" w:themeShade="BF"/>
          <w:sz w:val="36"/>
          <w:lang w:val="fr-CA"/>
        </w:rPr>
        <w:t>S</w:t>
      </w:r>
      <w:r w:rsidRPr="0099719C">
        <w:rPr>
          <w:b/>
          <w:color w:val="538135" w:themeColor="accent6" w:themeShade="BF"/>
          <w:sz w:val="36"/>
          <w:lang w:val="fr-CA"/>
        </w:rPr>
        <w:t xml:space="preserve"> </w:t>
      </w:r>
    </w:p>
    <w:p w14:paraId="4A852D6B" w14:textId="77777777" w:rsidR="00363E95" w:rsidRPr="0099719C" w:rsidRDefault="00420236">
      <w:pPr>
        <w:spacing w:after="0" w:line="259" w:lineRule="auto"/>
        <w:ind w:left="92" w:firstLine="0"/>
        <w:jc w:val="center"/>
        <w:rPr>
          <w:color w:val="538135" w:themeColor="accent6" w:themeShade="BF"/>
          <w:lang w:val="fr-CA"/>
        </w:rPr>
      </w:pPr>
      <w:r w:rsidRPr="0099719C">
        <w:rPr>
          <w:b/>
          <w:color w:val="538135" w:themeColor="accent6" w:themeShade="BF"/>
          <w:sz w:val="36"/>
          <w:lang w:val="fr-CA"/>
        </w:rPr>
        <w:t xml:space="preserve"> </w:t>
      </w:r>
    </w:p>
    <w:p w14:paraId="6AFFFEEB" w14:textId="7B834289" w:rsidR="00363E95" w:rsidRPr="0099719C" w:rsidRDefault="00363E95">
      <w:pPr>
        <w:spacing w:after="0" w:line="259" w:lineRule="auto"/>
        <w:ind w:left="91" w:firstLine="0"/>
        <w:jc w:val="center"/>
        <w:rPr>
          <w:color w:val="538135" w:themeColor="accent6" w:themeShade="BF"/>
          <w:lang w:val="fr-CA"/>
        </w:rPr>
      </w:pPr>
    </w:p>
    <w:p w14:paraId="79E36837" w14:textId="0CB1E5BE" w:rsidR="00363E95" w:rsidRPr="0099719C" w:rsidRDefault="00420236">
      <w:pPr>
        <w:spacing w:after="0" w:line="259" w:lineRule="auto"/>
        <w:ind w:left="12" w:right="1"/>
        <w:jc w:val="center"/>
        <w:rPr>
          <w:color w:val="538135" w:themeColor="accent6" w:themeShade="BF"/>
          <w:lang w:val="fr-CA"/>
        </w:rPr>
      </w:pPr>
      <w:r w:rsidRPr="0099719C">
        <w:rPr>
          <w:b/>
          <w:color w:val="538135" w:themeColor="accent6" w:themeShade="BF"/>
          <w:sz w:val="36"/>
          <w:lang w:val="fr-CA"/>
        </w:rPr>
        <w:t>PARTIES 1</w:t>
      </w:r>
      <w:r w:rsidR="007E1214" w:rsidRPr="0099719C">
        <w:rPr>
          <w:b/>
          <w:color w:val="538135" w:themeColor="accent6" w:themeShade="BF"/>
          <w:sz w:val="36"/>
          <w:lang w:val="fr-CA"/>
        </w:rPr>
        <w:t>, 2 et 3</w:t>
      </w:r>
    </w:p>
    <w:p w14:paraId="24220715"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48768945"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067CF157"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02433ED9"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68CEACB3"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5BC42CC3"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0FF62E9A"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726683CA" w14:textId="77777777" w:rsidR="00363E95" w:rsidRPr="00420236" w:rsidRDefault="00420236">
      <w:pPr>
        <w:spacing w:after="0" w:line="259" w:lineRule="auto"/>
        <w:ind w:left="90" w:firstLine="0"/>
        <w:jc w:val="center"/>
        <w:rPr>
          <w:lang w:val="fr-CA"/>
        </w:rPr>
      </w:pPr>
      <w:r w:rsidRPr="00420236">
        <w:rPr>
          <w:b/>
          <w:sz w:val="36"/>
          <w:lang w:val="fr-CA"/>
        </w:rPr>
        <w:t xml:space="preserve"> </w:t>
      </w:r>
    </w:p>
    <w:p w14:paraId="61DABEE9" w14:textId="2F9D357A" w:rsidR="00363E95" w:rsidRPr="00420236" w:rsidRDefault="00420236">
      <w:pPr>
        <w:tabs>
          <w:tab w:val="center" w:pos="4702"/>
          <w:tab w:val="right" w:pos="9401"/>
        </w:tabs>
        <w:spacing w:after="0" w:line="259" w:lineRule="auto"/>
        <w:ind w:left="0" w:firstLine="0"/>
        <w:jc w:val="left"/>
        <w:rPr>
          <w:lang w:val="fr-CA"/>
        </w:rPr>
      </w:pPr>
      <w:r w:rsidRPr="00420236">
        <w:rPr>
          <w:rFonts w:ascii="Calibri" w:eastAsia="Calibri" w:hAnsi="Calibri" w:cs="Calibri"/>
          <w:sz w:val="22"/>
          <w:lang w:val="fr-CA"/>
        </w:rPr>
        <w:tab/>
      </w:r>
      <w:r w:rsidRPr="00420236">
        <w:rPr>
          <w:b/>
          <w:sz w:val="36"/>
          <w:lang w:val="fr-CA"/>
        </w:rPr>
        <w:t xml:space="preserve"> </w:t>
      </w:r>
      <w:r w:rsidRPr="00420236">
        <w:rPr>
          <w:b/>
          <w:sz w:val="36"/>
          <w:lang w:val="fr-CA"/>
        </w:rPr>
        <w:tab/>
      </w:r>
      <w:r w:rsidRPr="00420236">
        <w:rPr>
          <w:rFonts w:ascii="Arial" w:eastAsia="Arial" w:hAnsi="Arial" w:cs="Arial"/>
          <w:b/>
          <w:sz w:val="16"/>
          <w:lang w:val="fr-CA"/>
        </w:rPr>
        <w:t xml:space="preserve"> </w:t>
      </w:r>
    </w:p>
    <w:p w14:paraId="1FDAEB74" w14:textId="77777777" w:rsidR="00363E95" w:rsidRPr="00420236" w:rsidRDefault="00363E95">
      <w:pPr>
        <w:rPr>
          <w:lang w:val="fr-CA"/>
        </w:rPr>
        <w:sectPr w:rsidR="00363E95" w:rsidRPr="00420236">
          <w:footerReference w:type="even" r:id="rId11"/>
          <w:footerReference w:type="default" r:id="rId12"/>
          <w:footerReference w:type="first" r:id="rId13"/>
          <w:pgSz w:w="12240" w:h="15840"/>
          <w:pgMar w:top="1190" w:right="1420" w:bottom="1440" w:left="1418" w:header="720" w:footer="720" w:gutter="0"/>
          <w:cols w:space="720"/>
        </w:sectPr>
      </w:pPr>
    </w:p>
    <w:p w14:paraId="2C878FD1" w14:textId="77777777" w:rsidR="00363E95" w:rsidRPr="00420236" w:rsidRDefault="00420236">
      <w:pPr>
        <w:pStyle w:val="Titre1"/>
        <w:rPr>
          <w:lang w:val="fr-CA"/>
        </w:rPr>
      </w:pPr>
      <w:r w:rsidRPr="00420236">
        <w:rPr>
          <w:lang w:val="fr-CA"/>
        </w:rPr>
        <w:lastRenderedPageBreak/>
        <w:t xml:space="preserve">TABLE DES MATIÈRES </w:t>
      </w:r>
    </w:p>
    <w:p w14:paraId="67A5141F" w14:textId="77777777" w:rsidR="00363E95" w:rsidRPr="00420236" w:rsidRDefault="00420236">
      <w:pPr>
        <w:spacing w:after="0" w:line="259" w:lineRule="auto"/>
        <w:ind w:left="0" w:firstLine="0"/>
        <w:jc w:val="left"/>
        <w:rPr>
          <w:lang w:val="fr-CA"/>
        </w:rPr>
      </w:pPr>
      <w:r w:rsidRPr="00420236">
        <w:rPr>
          <w:b/>
          <w:lang w:val="fr-CA"/>
        </w:rPr>
        <w:t xml:space="preserve"> </w:t>
      </w:r>
    </w:p>
    <w:p w14:paraId="4301E93D" w14:textId="77777777" w:rsidR="00363E95" w:rsidRDefault="00420236">
      <w:r w:rsidRPr="001338FF">
        <w:rPr>
          <w:b/>
          <w:lang w:val="fr-CA"/>
        </w:rPr>
        <w:t>MOT DE BIENVENUE</w:t>
      </w:r>
      <w:r w:rsidRPr="001338FF">
        <w:rPr>
          <w:lang w:val="fr-CA"/>
        </w:rPr>
        <w:t xml:space="preserve"> ................................................................................................................ </w:t>
      </w:r>
      <w:r>
        <w:t>3</w:t>
      </w:r>
      <w:r>
        <w:rPr>
          <w:b/>
        </w:rPr>
        <w:t xml:space="preserve"> </w:t>
      </w:r>
    </w:p>
    <w:p w14:paraId="3B5DAC4A" w14:textId="77777777" w:rsidR="00363E95" w:rsidRDefault="00420236">
      <w:pPr>
        <w:spacing w:after="0" w:line="259" w:lineRule="auto"/>
        <w:ind w:left="0" w:firstLine="0"/>
        <w:jc w:val="left"/>
      </w:pPr>
      <w:r>
        <w:rPr>
          <w:b/>
        </w:rPr>
        <w:t xml:space="preserve"> </w:t>
      </w:r>
    </w:p>
    <w:p w14:paraId="13A778A3" w14:textId="77777777" w:rsidR="00363E95" w:rsidRDefault="00420236">
      <w:pPr>
        <w:spacing w:after="0" w:line="259" w:lineRule="auto"/>
        <w:ind w:left="0" w:firstLine="0"/>
        <w:jc w:val="left"/>
      </w:pPr>
      <w:r>
        <w:rPr>
          <w:b/>
        </w:rPr>
        <w:t xml:space="preserve"> </w:t>
      </w:r>
    </w:p>
    <w:p w14:paraId="1ACBD252" w14:textId="7CC31C17" w:rsidR="00363E95" w:rsidRDefault="00420236">
      <w:pPr>
        <w:numPr>
          <w:ilvl w:val="0"/>
          <w:numId w:val="5"/>
        </w:numPr>
        <w:ind w:hanging="233"/>
      </w:pPr>
      <w:r>
        <w:rPr>
          <w:b/>
        </w:rPr>
        <w:t>– RENSEIGNEMENTS D’ORDRE ADMINISTRATIF</w:t>
      </w:r>
      <w:r>
        <w:t xml:space="preserve"> .......................</w:t>
      </w:r>
      <w:r w:rsidR="001338FF">
        <w:t>...............................</w:t>
      </w:r>
      <w:r>
        <w:t xml:space="preserve"> 4</w:t>
      </w:r>
      <w:r>
        <w:rPr>
          <w:b/>
        </w:rPr>
        <w:t xml:space="preserve"> </w:t>
      </w:r>
    </w:p>
    <w:p w14:paraId="185043BF" w14:textId="77777777" w:rsidR="00363E95" w:rsidRDefault="00420236">
      <w:pPr>
        <w:numPr>
          <w:ilvl w:val="1"/>
          <w:numId w:val="5"/>
        </w:numPr>
        <w:ind w:hanging="242"/>
      </w:pPr>
      <w:r>
        <w:t xml:space="preserve">Mise </w:t>
      </w:r>
      <w:proofErr w:type="spellStart"/>
      <w:r>
        <w:t>en</w:t>
      </w:r>
      <w:proofErr w:type="spellEnd"/>
      <w:r>
        <w:t xml:space="preserve"> </w:t>
      </w:r>
      <w:proofErr w:type="spellStart"/>
      <w:r>
        <w:t>contexte</w:t>
      </w:r>
      <w:proofErr w:type="spellEnd"/>
      <w:r>
        <w:t xml:space="preserve"> ……………………………………………………………………… ...... 4 </w:t>
      </w:r>
    </w:p>
    <w:p w14:paraId="5A43B374" w14:textId="77777777" w:rsidR="00363E95" w:rsidRDefault="00420236">
      <w:pPr>
        <w:numPr>
          <w:ilvl w:val="1"/>
          <w:numId w:val="5"/>
        </w:numPr>
        <w:ind w:hanging="242"/>
      </w:pPr>
      <w:proofErr w:type="spellStart"/>
      <w:r>
        <w:t>Particularités</w:t>
      </w:r>
      <w:proofErr w:type="spellEnd"/>
      <w:r>
        <w:t xml:space="preserve"> du </w:t>
      </w:r>
      <w:proofErr w:type="spellStart"/>
      <w:r>
        <w:t>cours</w:t>
      </w:r>
      <w:proofErr w:type="spellEnd"/>
      <w:r>
        <w:t xml:space="preserve"> ........................................................................................................... 4 </w:t>
      </w:r>
    </w:p>
    <w:p w14:paraId="72484467" w14:textId="2B199EC8" w:rsidR="00363E95" w:rsidRDefault="00420236">
      <w:pPr>
        <w:numPr>
          <w:ilvl w:val="1"/>
          <w:numId w:val="5"/>
        </w:numPr>
        <w:ind w:hanging="242"/>
      </w:pPr>
      <w:r>
        <w:t>Admission ..............................................................................................</w:t>
      </w:r>
      <w:r w:rsidR="001338FF">
        <w:t>...............................</w:t>
      </w:r>
      <w:r>
        <w:t xml:space="preserve"> 4 </w:t>
      </w:r>
    </w:p>
    <w:p w14:paraId="59750666" w14:textId="638F4F74" w:rsidR="00363E95" w:rsidRPr="001338FF" w:rsidRDefault="001338FF">
      <w:pPr>
        <w:numPr>
          <w:ilvl w:val="1"/>
          <w:numId w:val="5"/>
        </w:numPr>
        <w:ind w:hanging="242"/>
        <w:rPr>
          <w:lang w:val="fr-CA"/>
        </w:rPr>
      </w:pPr>
      <w:r w:rsidRPr="001338FF">
        <w:rPr>
          <w:lang w:val="fr-CA"/>
        </w:rPr>
        <w:t xml:space="preserve">Inscriptions </w:t>
      </w:r>
      <w:r w:rsidR="00420236" w:rsidRPr="001338FF">
        <w:rPr>
          <w:lang w:val="fr-CA"/>
        </w:rPr>
        <w:t xml:space="preserve">............................................................................................................................5 </w:t>
      </w:r>
    </w:p>
    <w:p w14:paraId="79834EF1" w14:textId="77777777" w:rsidR="00363E95" w:rsidRPr="001338FF" w:rsidRDefault="00420236">
      <w:pPr>
        <w:spacing w:after="0" w:line="259" w:lineRule="auto"/>
        <w:ind w:left="0" w:firstLine="0"/>
        <w:jc w:val="left"/>
        <w:rPr>
          <w:lang w:val="fr-CA"/>
        </w:rPr>
      </w:pPr>
      <w:r w:rsidRPr="001338FF">
        <w:rPr>
          <w:b/>
          <w:lang w:val="fr-CA"/>
        </w:rPr>
        <w:t xml:space="preserve"> </w:t>
      </w:r>
    </w:p>
    <w:p w14:paraId="3D78763A" w14:textId="77777777" w:rsidR="00363E95" w:rsidRPr="001338FF" w:rsidRDefault="00420236">
      <w:pPr>
        <w:spacing w:after="0" w:line="259" w:lineRule="auto"/>
        <w:ind w:left="0" w:firstLine="0"/>
        <w:jc w:val="left"/>
        <w:rPr>
          <w:lang w:val="fr-CA"/>
        </w:rPr>
      </w:pPr>
      <w:r w:rsidRPr="001338FF">
        <w:rPr>
          <w:b/>
          <w:lang w:val="fr-CA"/>
        </w:rPr>
        <w:t xml:space="preserve"> </w:t>
      </w:r>
    </w:p>
    <w:p w14:paraId="515C6084" w14:textId="77777777" w:rsidR="00363E95" w:rsidRPr="001338FF" w:rsidRDefault="00420236">
      <w:pPr>
        <w:numPr>
          <w:ilvl w:val="0"/>
          <w:numId w:val="5"/>
        </w:numPr>
        <w:ind w:hanging="233"/>
        <w:rPr>
          <w:lang w:val="fr-CA"/>
        </w:rPr>
      </w:pPr>
      <w:r w:rsidRPr="00420236">
        <w:rPr>
          <w:b/>
          <w:lang w:val="fr-CA"/>
        </w:rPr>
        <w:t>– RENSEIGNEMENTS SUR LE CONTENU DU COURS</w:t>
      </w:r>
      <w:r w:rsidRPr="00420236">
        <w:rPr>
          <w:lang w:val="fr-CA"/>
        </w:rPr>
        <w:t xml:space="preserve"> .................................................. </w:t>
      </w:r>
      <w:r w:rsidRPr="001338FF">
        <w:rPr>
          <w:lang w:val="fr-CA"/>
        </w:rPr>
        <w:t xml:space="preserve">6 </w:t>
      </w:r>
    </w:p>
    <w:p w14:paraId="5FEF92CD" w14:textId="0B7D893F" w:rsidR="00363E95" w:rsidRPr="001338FF" w:rsidRDefault="00420236">
      <w:pPr>
        <w:numPr>
          <w:ilvl w:val="1"/>
          <w:numId w:val="5"/>
        </w:numPr>
        <w:ind w:hanging="242"/>
        <w:rPr>
          <w:lang w:val="fr-CA"/>
        </w:rPr>
      </w:pPr>
      <w:r w:rsidRPr="00420236">
        <w:rPr>
          <w:lang w:val="fr-CA"/>
        </w:rPr>
        <w:t xml:space="preserve">Normes de l’Ordre des enseignantes </w:t>
      </w:r>
      <w:r w:rsidR="001338FF">
        <w:rPr>
          <w:lang w:val="fr-CA"/>
        </w:rPr>
        <w:t>et des enseignants de l’Ontario</w:t>
      </w:r>
      <w:r w:rsidRPr="00420236">
        <w:rPr>
          <w:lang w:val="fr-CA"/>
        </w:rPr>
        <w:t xml:space="preserve">................................... </w:t>
      </w:r>
      <w:r w:rsidRPr="001338FF">
        <w:rPr>
          <w:lang w:val="fr-CA"/>
        </w:rPr>
        <w:t xml:space="preserve">6 </w:t>
      </w:r>
    </w:p>
    <w:p w14:paraId="11993972" w14:textId="10601285" w:rsidR="00363E95" w:rsidRDefault="0748251D">
      <w:pPr>
        <w:numPr>
          <w:ilvl w:val="1"/>
          <w:numId w:val="5"/>
        </w:numPr>
        <w:ind w:hanging="242"/>
      </w:pPr>
      <w:proofErr w:type="spellStart"/>
      <w:r>
        <w:t>Contenu</w:t>
      </w:r>
      <w:proofErr w:type="spellEnd"/>
      <w:r>
        <w:t xml:space="preserve"> du cours................................................................................................................... 7 </w:t>
      </w:r>
    </w:p>
    <w:p w14:paraId="3E3D7A98" w14:textId="77777777" w:rsidR="00363E95" w:rsidRDefault="00420236">
      <w:pPr>
        <w:spacing w:after="0" w:line="259" w:lineRule="auto"/>
        <w:ind w:left="0" w:firstLine="0"/>
        <w:jc w:val="left"/>
      </w:pPr>
      <w:r>
        <w:rPr>
          <w:b/>
        </w:rPr>
        <w:t xml:space="preserve"> </w:t>
      </w:r>
    </w:p>
    <w:p w14:paraId="5794EB30" w14:textId="2819F8F6" w:rsidR="00363E95" w:rsidRDefault="00420236">
      <w:pPr>
        <w:pStyle w:val="Titre2"/>
        <w:ind w:left="-5"/>
      </w:pPr>
      <w:r w:rsidRPr="00420236">
        <w:rPr>
          <w:lang w:val="fr-CA"/>
        </w:rPr>
        <w:t>C – ÉVALUATION DES PARTICIPANTES ET DES PARTICIPANTS</w:t>
      </w:r>
      <w:r w:rsidRPr="00420236">
        <w:rPr>
          <w:b w:val="0"/>
          <w:lang w:val="fr-CA"/>
        </w:rPr>
        <w:t xml:space="preserve"> ............................. </w:t>
      </w:r>
      <w:r>
        <w:rPr>
          <w:b w:val="0"/>
        </w:rPr>
        <w:t>7</w:t>
      </w:r>
      <w:r>
        <w:t xml:space="preserve"> </w:t>
      </w:r>
    </w:p>
    <w:p w14:paraId="070F85B4" w14:textId="227E3313" w:rsidR="00363E95" w:rsidRDefault="0748251D">
      <w:pPr>
        <w:numPr>
          <w:ilvl w:val="0"/>
          <w:numId w:val="6"/>
        </w:numPr>
        <w:ind w:hanging="242"/>
      </w:pPr>
      <w:r>
        <w:t xml:space="preserve">Processus............................................................................................................................... 7 </w:t>
      </w:r>
    </w:p>
    <w:p w14:paraId="79890821" w14:textId="77777777" w:rsidR="00363E95" w:rsidRDefault="00420236">
      <w:pPr>
        <w:numPr>
          <w:ilvl w:val="0"/>
          <w:numId w:val="6"/>
        </w:numPr>
        <w:ind w:hanging="242"/>
      </w:pPr>
      <w:proofErr w:type="spellStart"/>
      <w:r>
        <w:t>Interprétation</w:t>
      </w:r>
      <w:proofErr w:type="spellEnd"/>
      <w:r>
        <w:t xml:space="preserve"> </w:t>
      </w:r>
      <w:proofErr w:type="spellStart"/>
      <w:r>
        <w:t>sommaire</w:t>
      </w:r>
      <w:proofErr w:type="spellEnd"/>
      <w:r>
        <w:t xml:space="preserve"> de </w:t>
      </w:r>
      <w:proofErr w:type="spellStart"/>
      <w:r>
        <w:t>l’échelle</w:t>
      </w:r>
      <w:proofErr w:type="spellEnd"/>
      <w:r>
        <w:t xml:space="preserve"> ..................................................................................... 7 </w:t>
      </w:r>
    </w:p>
    <w:p w14:paraId="1909CD9B" w14:textId="13D46DFA" w:rsidR="00363E95" w:rsidRDefault="0748251D">
      <w:pPr>
        <w:numPr>
          <w:ilvl w:val="0"/>
          <w:numId w:val="6"/>
        </w:numPr>
        <w:ind w:hanging="242"/>
      </w:pPr>
      <w:proofErr w:type="spellStart"/>
      <w:r>
        <w:t>Critères</w:t>
      </w:r>
      <w:proofErr w:type="spellEnd"/>
      <w:r>
        <w:t xml:space="preserve"> </w:t>
      </w:r>
      <w:proofErr w:type="spellStart"/>
      <w:r>
        <w:t>d’évaluation</w:t>
      </w:r>
      <w:proofErr w:type="spellEnd"/>
      <w:r>
        <w:t xml:space="preserve"> ............................................................................................................. 8 </w:t>
      </w:r>
    </w:p>
    <w:p w14:paraId="28217147" w14:textId="3B5F7B60" w:rsidR="00363E95" w:rsidRDefault="0748251D">
      <w:pPr>
        <w:numPr>
          <w:ilvl w:val="0"/>
          <w:numId w:val="6"/>
        </w:numPr>
        <w:ind w:hanging="242"/>
      </w:pPr>
      <w:r>
        <w:t xml:space="preserve">Assiduité................................................................................................................................ 8 </w:t>
      </w:r>
    </w:p>
    <w:p w14:paraId="26036C96" w14:textId="7729575D" w:rsidR="00363E95" w:rsidRDefault="0748251D">
      <w:pPr>
        <w:numPr>
          <w:ilvl w:val="0"/>
          <w:numId w:val="6"/>
        </w:numPr>
        <w:ind w:hanging="242"/>
      </w:pPr>
      <w:r>
        <w:t xml:space="preserve">Remise des travaux................................................................................................................ </w:t>
      </w:r>
      <w:r w:rsidR="004A3958">
        <w:t>8</w:t>
      </w:r>
      <w:bookmarkStart w:id="0" w:name="_GoBack"/>
      <w:bookmarkEnd w:id="0"/>
      <w:r>
        <w:t xml:space="preserve"> </w:t>
      </w:r>
    </w:p>
    <w:p w14:paraId="1FC5480C" w14:textId="276282A6" w:rsidR="001338FF" w:rsidRDefault="0748251D">
      <w:pPr>
        <w:numPr>
          <w:ilvl w:val="0"/>
          <w:numId w:val="6"/>
        </w:numPr>
        <w:ind w:hanging="242"/>
      </w:pPr>
      <w:r>
        <w:t>Plagiat.................................................................................................................................... 9</w:t>
      </w:r>
    </w:p>
    <w:p w14:paraId="47B093E7" w14:textId="5DE6D30F" w:rsidR="001338FF" w:rsidRPr="001338FF" w:rsidRDefault="0748251D" w:rsidP="001338FF">
      <w:pPr>
        <w:numPr>
          <w:ilvl w:val="0"/>
          <w:numId w:val="6"/>
        </w:numPr>
        <w:ind w:hanging="242"/>
      </w:pPr>
      <w:r w:rsidRPr="0748251D">
        <w:rPr>
          <w:lang w:val="fr-CA"/>
        </w:rPr>
        <w:t>Processus d’appel.................................................................................................................. 9</w:t>
      </w:r>
    </w:p>
    <w:p w14:paraId="1698B09E" w14:textId="603E3699" w:rsidR="001338FF" w:rsidRDefault="0748251D" w:rsidP="0748251D">
      <w:pPr>
        <w:numPr>
          <w:ilvl w:val="0"/>
          <w:numId w:val="6"/>
        </w:numPr>
        <w:ind w:hanging="242"/>
        <w:rPr>
          <w:lang w:val="fr-CA"/>
        </w:rPr>
      </w:pPr>
      <w:r w:rsidRPr="0748251D">
        <w:rPr>
          <w:lang w:val="fr-CA"/>
        </w:rPr>
        <w:t>Reconnaissance des acquis.................................................................................................. 10</w:t>
      </w:r>
    </w:p>
    <w:p w14:paraId="28DE82DE" w14:textId="77777777" w:rsidR="001338FF" w:rsidRDefault="001338FF">
      <w:pPr>
        <w:spacing w:after="160" w:line="259" w:lineRule="auto"/>
        <w:ind w:left="0" w:firstLine="0"/>
        <w:jc w:val="left"/>
        <w:rPr>
          <w:lang w:val="fr-CA"/>
        </w:rPr>
      </w:pPr>
      <w:r>
        <w:rPr>
          <w:lang w:val="fr-CA"/>
        </w:rPr>
        <w:br w:type="page"/>
      </w:r>
    </w:p>
    <w:p w14:paraId="288821EA" w14:textId="7ABC6794" w:rsidR="00363E95" w:rsidRPr="001338FF" w:rsidRDefault="00420236" w:rsidP="001338FF">
      <w:pPr>
        <w:ind w:left="587" w:firstLine="0"/>
      </w:pPr>
      <w:r w:rsidRPr="001338FF">
        <w:rPr>
          <w:lang w:val="fr-CA"/>
        </w:rPr>
        <w:lastRenderedPageBreak/>
        <w:t xml:space="preserve"> </w:t>
      </w:r>
    </w:p>
    <w:p w14:paraId="0989DF75" w14:textId="77777777" w:rsidR="00363E95" w:rsidRPr="001338FF" w:rsidRDefault="00420236" w:rsidP="001338FF">
      <w:pPr>
        <w:ind w:left="20"/>
        <w:rPr>
          <w:lang w:val="fr-CA"/>
        </w:rPr>
      </w:pPr>
      <w:r w:rsidRPr="001338FF">
        <w:rPr>
          <w:b/>
          <w:lang w:val="fr-CA"/>
        </w:rPr>
        <w:t xml:space="preserve">MOT DE BIENVENUE </w:t>
      </w:r>
    </w:p>
    <w:p w14:paraId="094E4FFE" w14:textId="77777777" w:rsidR="00363E95" w:rsidRPr="001338FF" w:rsidRDefault="00420236">
      <w:pPr>
        <w:spacing w:after="0" w:line="259" w:lineRule="auto"/>
        <w:ind w:left="0" w:firstLine="0"/>
        <w:jc w:val="left"/>
        <w:rPr>
          <w:lang w:val="fr-CA"/>
        </w:rPr>
      </w:pPr>
      <w:r w:rsidRPr="001338FF">
        <w:rPr>
          <w:lang w:val="fr-CA"/>
        </w:rPr>
        <w:t xml:space="preserve"> </w:t>
      </w:r>
    </w:p>
    <w:p w14:paraId="1C5F7780" w14:textId="41997957" w:rsidR="00363E95" w:rsidRPr="00420236" w:rsidRDefault="00420236">
      <w:pPr>
        <w:ind w:right="271"/>
        <w:rPr>
          <w:lang w:val="fr-CA"/>
        </w:rPr>
      </w:pPr>
      <w:r w:rsidRPr="00420236">
        <w:rPr>
          <w:lang w:val="fr-CA"/>
        </w:rPr>
        <w:t>Bienvenue au cours menant à une qualification additionnelle</w:t>
      </w:r>
      <w:r w:rsidR="00497E07">
        <w:rPr>
          <w:lang w:val="fr-CA"/>
        </w:rPr>
        <w:t>.</w:t>
      </w:r>
      <w:r w:rsidRPr="00420236">
        <w:rPr>
          <w:lang w:val="fr-CA"/>
        </w:rPr>
        <w:t xml:space="preserve"> C’est avec grand plaisir que nous vous présentons le guide du cours. Celui-ci contient des éléments d’ordre administratif et des renseignements sur certaines modalités du cours.  </w:t>
      </w:r>
    </w:p>
    <w:p w14:paraId="15783422" w14:textId="77777777" w:rsidR="00363E95" w:rsidRPr="00420236" w:rsidRDefault="00420236">
      <w:pPr>
        <w:spacing w:after="0" w:line="259" w:lineRule="auto"/>
        <w:ind w:left="0" w:firstLine="0"/>
        <w:jc w:val="left"/>
        <w:rPr>
          <w:lang w:val="fr-CA"/>
        </w:rPr>
      </w:pPr>
      <w:r w:rsidRPr="00420236">
        <w:rPr>
          <w:lang w:val="fr-CA"/>
        </w:rPr>
        <w:t xml:space="preserve"> </w:t>
      </w:r>
    </w:p>
    <w:p w14:paraId="3F74AC88" w14:textId="77777777" w:rsidR="00363E95" w:rsidRPr="00420236" w:rsidRDefault="00420236">
      <w:pPr>
        <w:ind w:right="271"/>
        <w:rPr>
          <w:lang w:val="fr-CA"/>
        </w:rPr>
      </w:pPr>
      <w:r w:rsidRPr="00420236">
        <w:rPr>
          <w:lang w:val="fr-CA"/>
        </w:rPr>
        <w:t xml:space="preserve">Le CFORP, en tant que fournisseur du cours, appuie et encourage les conseils scolaires dans la prestation d’un cours de très haute qualité. Il offre lui-même les cours centralisés et à distance, lorsque les besoins le justifient. Nous vous encourageons fortement à nous faire part de vos besoins immédiats et futurs pour nous faciliter la tâche dans l’atteinte de cet objectif commun. </w:t>
      </w:r>
    </w:p>
    <w:p w14:paraId="7A0BAF60" w14:textId="77777777" w:rsidR="00363E95" w:rsidRPr="00420236" w:rsidRDefault="00420236">
      <w:pPr>
        <w:spacing w:after="0" w:line="259" w:lineRule="auto"/>
        <w:ind w:left="0" w:firstLine="0"/>
        <w:jc w:val="left"/>
        <w:rPr>
          <w:lang w:val="fr-CA"/>
        </w:rPr>
      </w:pPr>
      <w:r w:rsidRPr="00420236">
        <w:rPr>
          <w:lang w:val="fr-CA"/>
        </w:rPr>
        <w:t xml:space="preserve"> </w:t>
      </w:r>
    </w:p>
    <w:p w14:paraId="2D53EB24" w14:textId="77777777" w:rsidR="00363E95" w:rsidRPr="00420236" w:rsidRDefault="00420236">
      <w:pPr>
        <w:spacing w:after="0" w:line="259" w:lineRule="auto"/>
        <w:ind w:left="0" w:firstLine="0"/>
        <w:jc w:val="left"/>
        <w:rPr>
          <w:lang w:val="fr-CA"/>
        </w:rPr>
      </w:pPr>
      <w:r w:rsidRPr="00420236">
        <w:rPr>
          <w:lang w:val="fr-CA"/>
        </w:rPr>
        <w:t xml:space="preserve"> </w:t>
      </w:r>
    </w:p>
    <w:p w14:paraId="077081E6" w14:textId="77777777" w:rsidR="00363E95" w:rsidRPr="00420236" w:rsidRDefault="7D07B271">
      <w:pPr>
        <w:spacing w:after="0" w:line="259" w:lineRule="auto"/>
        <w:ind w:left="0" w:firstLine="0"/>
        <w:jc w:val="left"/>
        <w:rPr>
          <w:lang w:val="fr-CA"/>
        </w:rPr>
      </w:pPr>
      <w:r w:rsidRPr="7D07B271">
        <w:rPr>
          <w:lang w:val="fr-CA"/>
        </w:rPr>
        <w:t xml:space="preserve"> </w:t>
      </w:r>
    </w:p>
    <w:p w14:paraId="72A2771B" w14:textId="79256585" w:rsidR="00363E95" w:rsidRPr="00420236" w:rsidRDefault="7D07B271" w:rsidP="7D07B271">
      <w:pPr>
        <w:spacing w:after="0" w:line="259" w:lineRule="auto"/>
        <w:ind w:left="0" w:firstLine="0"/>
        <w:jc w:val="left"/>
        <w:rPr>
          <w:color w:val="auto"/>
          <w:lang w:val="fr-CA"/>
        </w:rPr>
      </w:pPr>
      <w:r w:rsidRPr="7D07B271">
        <w:rPr>
          <w:color w:val="auto"/>
          <w:lang w:val="fr-CA"/>
        </w:rPr>
        <w:t>Claude Deschamps</w:t>
      </w:r>
    </w:p>
    <w:p w14:paraId="25463AC1" w14:textId="26981117" w:rsidR="00363E95" w:rsidRPr="00420236" w:rsidRDefault="7D07B271" w:rsidP="7D07B271">
      <w:pPr>
        <w:spacing w:after="0" w:line="259" w:lineRule="auto"/>
        <w:ind w:left="0"/>
        <w:jc w:val="left"/>
        <w:rPr>
          <w:color w:val="auto"/>
          <w:szCs w:val="24"/>
          <w:lang w:val="fr-CA"/>
        </w:rPr>
      </w:pPr>
      <w:r w:rsidRPr="7D07B271">
        <w:rPr>
          <w:color w:val="auto"/>
          <w:szCs w:val="24"/>
          <w:lang w:val="fr-CA"/>
        </w:rPr>
        <w:t>Directeur général et secrétaire trésorier</w:t>
      </w:r>
    </w:p>
    <w:p w14:paraId="6BD33B62" w14:textId="0865C26F" w:rsidR="00363E95" w:rsidRPr="00C67B32" w:rsidRDefault="7D07B271" w:rsidP="7D07B271">
      <w:pPr>
        <w:spacing w:after="0" w:line="259" w:lineRule="auto"/>
        <w:ind w:left="0"/>
        <w:jc w:val="left"/>
        <w:rPr>
          <w:lang w:val="fr-CA"/>
        </w:rPr>
      </w:pPr>
      <w:r w:rsidRPr="7D07B271">
        <w:rPr>
          <w:color w:val="auto"/>
          <w:szCs w:val="24"/>
          <w:lang w:val="fr-CA"/>
        </w:rPr>
        <w:t>CFORP</w:t>
      </w:r>
    </w:p>
    <w:p w14:paraId="0EB43B8E" w14:textId="00329CFD" w:rsidR="00363E95" w:rsidRPr="00420236" w:rsidRDefault="7D07B271" w:rsidP="7D07B271">
      <w:pPr>
        <w:spacing w:after="0" w:line="259" w:lineRule="auto"/>
        <w:ind w:left="0" w:firstLine="0"/>
        <w:jc w:val="left"/>
        <w:rPr>
          <w:color w:val="1F487C"/>
          <w:lang w:val="fr-CA"/>
        </w:rPr>
      </w:pPr>
      <w:r w:rsidRPr="7D07B271">
        <w:rPr>
          <w:color w:val="1F487C"/>
          <w:lang w:val="fr-CA"/>
        </w:rPr>
        <w:t xml:space="preserve"> </w:t>
      </w:r>
    </w:p>
    <w:p w14:paraId="335D74DA" w14:textId="77777777" w:rsidR="00363E95" w:rsidRPr="00420236" w:rsidRDefault="00420236">
      <w:pPr>
        <w:spacing w:after="0" w:line="259" w:lineRule="auto"/>
        <w:ind w:left="0" w:firstLine="0"/>
        <w:jc w:val="left"/>
        <w:rPr>
          <w:lang w:val="fr-CA"/>
        </w:rPr>
      </w:pPr>
      <w:r w:rsidRPr="00420236">
        <w:rPr>
          <w:lang w:val="fr-CA"/>
        </w:rPr>
        <w:t xml:space="preserve"> </w:t>
      </w:r>
      <w:r w:rsidRPr="00420236">
        <w:rPr>
          <w:lang w:val="fr-CA"/>
        </w:rPr>
        <w:br w:type="page"/>
      </w:r>
    </w:p>
    <w:p w14:paraId="2358A6DD" w14:textId="77777777" w:rsidR="00363E95" w:rsidRPr="00420236" w:rsidRDefault="00420236">
      <w:pPr>
        <w:spacing w:after="3" w:line="259" w:lineRule="auto"/>
        <w:ind w:left="-5"/>
        <w:jc w:val="left"/>
        <w:rPr>
          <w:lang w:val="fr-CA"/>
        </w:rPr>
      </w:pPr>
      <w:r w:rsidRPr="00420236">
        <w:rPr>
          <w:b/>
          <w:lang w:val="fr-CA"/>
        </w:rPr>
        <w:lastRenderedPageBreak/>
        <w:t xml:space="preserve">A – RENSEIGNEMENTS D’ORDRE ADMINISTRATIF  </w:t>
      </w:r>
    </w:p>
    <w:p w14:paraId="1B0633B2" w14:textId="77777777" w:rsidR="00363E95" w:rsidRPr="00420236" w:rsidRDefault="00420236">
      <w:pPr>
        <w:spacing w:after="0" w:line="259" w:lineRule="auto"/>
        <w:ind w:left="0" w:firstLine="0"/>
        <w:jc w:val="left"/>
        <w:rPr>
          <w:lang w:val="fr-CA"/>
        </w:rPr>
      </w:pPr>
      <w:r w:rsidRPr="00420236">
        <w:rPr>
          <w:lang w:val="fr-CA"/>
        </w:rPr>
        <w:t xml:space="preserve"> </w:t>
      </w:r>
    </w:p>
    <w:p w14:paraId="57F9EB1C" w14:textId="77777777" w:rsidR="00363E95" w:rsidRPr="00420236" w:rsidRDefault="00420236">
      <w:pPr>
        <w:spacing w:after="0" w:line="259" w:lineRule="auto"/>
        <w:ind w:left="0" w:firstLine="0"/>
        <w:jc w:val="left"/>
        <w:rPr>
          <w:lang w:val="fr-CA"/>
        </w:rPr>
      </w:pPr>
      <w:r w:rsidRPr="00420236">
        <w:rPr>
          <w:lang w:val="fr-CA"/>
        </w:rPr>
        <w:t xml:space="preserve"> </w:t>
      </w:r>
    </w:p>
    <w:p w14:paraId="29BD7AE6" w14:textId="77777777" w:rsidR="00363E95" w:rsidRPr="00420236" w:rsidRDefault="00420236">
      <w:pPr>
        <w:pStyle w:val="Titre2"/>
        <w:ind w:left="-5"/>
        <w:rPr>
          <w:lang w:val="fr-CA"/>
        </w:rPr>
      </w:pPr>
      <w:r w:rsidRPr="00420236">
        <w:rPr>
          <w:lang w:val="fr-CA"/>
        </w:rPr>
        <w:t xml:space="preserve">1. MISE EN CONTEXTE </w:t>
      </w:r>
    </w:p>
    <w:p w14:paraId="65208858" w14:textId="77777777" w:rsidR="00363E95" w:rsidRPr="00420236" w:rsidRDefault="00420236">
      <w:pPr>
        <w:spacing w:after="0" w:line="259" w:lineRule="auto"/>
        <w:ind w:left="360" w:firstLine="0"/>
        <w:jc w:val="left"/>
        <w:rPr>
          <w:lang w:val="fr-CA"/>
        </w:rPr>
      </w:pPr>
      <w:r w:rsidRPr="00420236">
        <w:rPr>
          <w:b/>
          <w:lang w:val="fr-CA"/>
        </w:rPr>
        <w:t xml:space="preserve"> </w:t>
      </w:r>
    </w:p>
    <w:p w14:paraId="2C1B7A0D" w14:textId="77777777" w:rsidR="00363E95" w:rsidRPr="00420236" w:rsidRDefault="00420236">
      <w:pPr>
        <w:ind w:right="271"/>
        <w:rPr>
          <w:lang w:val="fr-CA"/>
        </w:rPr>
      </w:pPr>
      <w:r w:rsidRPr="00420236">
        <w:rPr>
          <w:lang w:val="fr-CA"/>
        </w:rPr>
        <w:t xml:space="preserve">L’Ordre des enseignantes et des enseignants de l’Ontario est l’organisme d’autoréglementation de la profession enseignante en Ontario. Il a pour mandat de prévoir la formation continue de ses membres. Les cours de qualifications additionnelles font partie des programmes de perfectionnement visés par le mandat de l’Ordre et sont inscrits au </w:t>
      </w:r>
      <w:r w:rsidRPr="00420236">
        <w:rPr>
          <w:i/>
          <w:lang w:val="fr-CA"/>
        </w:rPr>
        <w:t>Règlement</w:t>
      </w:r>
      <w:r w:rsidRPr="00420236">
        <w:rPr>
          <w:lang w:val="fr-CA"/>
        </w:rPr>
        <w:t xml:space="preserve"> </w:t>
      </w:r>
      <w:r w:rsidRPr="00420236">
        <w:rPr>
          <w:i/>
          <w:lang w:val="fr-CA"/>
        </w:rPr>
        <w:t xml:space="preserve">176/10 Qualifications requises pour enseigner. </w:t>
      </w:r>
    </w:p>
    <w:p w14:paraId="352615A5" w14:textId="77777777" w:rsidR="00363E95" w:rsidRPr="00420236" w:rsidRDefault="00420236">
      <w:pPr>
        <w:spacing w:after="0" w:line="259" w:lineRule="auto"/>
        <w:ind w:left="0" w:firstLine="0"/>
        <w:jc w:val="left"/>
        <w:rPr>
          <w:lang w:val="fr-CA"/>
        </w:rPr>
      </w:pPr>
      <w:r w:rsidRPr="00420236">
        <w:rPr>
          <w:b/>
          <w:i/>
          <w:lang w:val="fr-CA"/>
        </w:rPr>
        <w:t xml:space="preserve"> </w:t>
      </w:r>
    </w:p>
    <w:p w14:paraId="11193B61" w14:textId="2A4D85E6" w:rsidR="00363E95" w:rsidRPr="00420236" w:rsidRDefault="00420236">
      <w:pPr>
        <w:spacing w:after="0" w:line="241" w:lineRule="auto"/>
        <w:ind w:left="0" w:right="276" w:firstLine="0"/>
        <w:rPr>
          <w:lang w:val="fr-CA"/>
        </w:rPr>
      </w:pPr>
      <w:r w:rsidRPr="00420236">
        <w:rPr>
          <w:lang w:val="fr-CA"/>
        </w:rPr>
        <w:t>Le</w:t>
      </w:r>
      <w:r w:rsidR="00152351">
        <w:rPr>
          <w:lang w:val="fr-CA"/>
        </w:rPr>
        <w:t>s</w:t>
      </w:r>
      <w:r w:rsidRPr="00420236">
        <w:rPr>
          <w:lang w:val="fr-CA"/>
        </w:rPr>
        <w:t xml:space="preserve"> cours </w:t>
      </w:r>
      <w:r w:rsidR="00152351">
        <w:rPr>
          <w:lang w:val="fr-CA"/>
        </w:rPr>
        <w:t xml:space="preserve">de qualifications additionnelles </w:t>
      </w:r>
      <w:r w:rsidRPr="00420236">
        <w:rPr>
          <w:lang w:val="fr-CA"/>
        </w:rPr>
        <w:t xml:space="preserve">en </w:t>
      </w:r>
      <w:proofErr w:type="gramStart"/>
      <w:r w:rsidRPr="00420236">
        <w:rPr>
          <w:lang w:val="fr-CA"/>
        </w:rPr>
        <w:t xml:space="preserve">trois parties </w:t>
      </w:r>
      <w:r w:rsidR="00A56834">
        <w:rPr>
          <w:lang w:val="fr-CA"/>
        </w:rPr>
        <w:t>offerts</w:t>
      </w:r>
      <w:proofErr w:type="gramEnd"/>
      <w:r w:rsidR="00A56834">
        <w:rPr>
          <w:lang w:val="fr-CA"/>
        </w:rPr>
        <w:t xml:space="preserve"> par le CFORP </w:t>
      </w:r>
      <w:r w:rsidRPr="00420236">
        <w:rPr>
          <w:lang w:val="fr-CA"/>
        </w:rPr>
        <w:t>figure</w:t>
      </w:r>
      <w:r w:rsidR="00A56834">
        <w:rPr>
          <w:lang w:val="fr-CA"/>
        </w:rPr>
        <w:t>nt</w:t>
      </w:r>
      <w:r w:rsidRPr="00420236">
        <w:rPr>
          <w:lang w:val="fr-CA"/>
        </w:rPr>
        <w:t xml:space="preserve"> à l’Annexe D du </w:t>
      </w:r>
      <w:r w:rsidRPr="00420236">
        <w:rPr>
          <w:i/>
          <w:lang w:val="fr-CA"/>
        </w:rPr>
        <w:t>Règlement 176/10</w:t>
      </w:r>
      <w:r w:rsidRPr="00420236">
        <w:rPr>
          <w:lang w:val="fr-CA"/>
        </w:rPr>
        <w:t xml:space="preserve"> de la </w:t>
      </w:r>
      <w:r w:rsidRPr="00420236">
        <w:rPr>
          <w:i/>
          <w:lang w:val="fr-CA"/>
        </w:rPr>
        <w:t>Loi de 1996 sur l’Ordre des enseignantes et des enseignants de l’Ontario</w:t>
      </w:r>
      <w:r w:rsidRPr="00420236">
        <w:rPr>
          <w:lang w:val="fr-CA"/>
        </w:rPr>
        <w:t xml:space="preserve">. </w:t>
      </w:r>
    </w:p>
    <w:p w14:paraId="1007A2F3" w14:textId="77777777" w:rsidR="00363E95" w:rsidRPr="00420236" w:rsidRDefault="00420236">
      <w:pPr>
        <w:spacing w:after="0" w:line="259" w:lineRule="auto"/>
        <w:ind w:left="0" w:firstLine="0"/>
        <w:jc w:val="left"/>
        <w:rPr>
          <w:lang w:val="fr-CA"/>
        </w:rPr>
      </w:pPr>
      <w:r w:rsidRPr="00420236">
        <w:rPr>
          <w:lang w:val="fr-CA"/>
        </w:rPr>
        <w:t xml:space="preserve"> </w:t>
      </w:r>
    </w:p>
    <w:p w14:paraId="10030C49" w14:textId="4A5F4D1A" w:rsidR="00363E95" w:rsidRPr="00420236" w:rsidRDefault="00420236">
      <w:pPr>
        <w:ind w:right="271"/>
        <w:rPr>
          <w:lang w:val="fr-CA"/>
        </w:rPr>
      </w:pPr>
      <w:r w:rsidRPr="00420236">
        <w:rPr>
          <w:lang w:val="fr-CA"/>
        </w:rPr>
        <w:t xml:space="preserve">En tant que fournisseur, le CFORP s’occupe essentiellement de l’administration provinciale des cours </w:t>
      </w:r>
      <w:r w:rsidR="007C78C5">
        <w:rPr>
          <w:lang w:val="fr-CA"/>
        </w:rPr>
        <w:t xml:space="preserve">de partie 1 en Éducation religieuse, </w:t>
      </w:r>
      <w:r w:rsidRPr="00420236">
        <w:rPr>
          <w:lang w:val="fr-CA"/>
        </w:rPr>
        <w:t xml:space="preserve">offerts par les différents conseils scolaires catholiques de langue française de la province et s’assure du respect des exigences de l’Ordre des enseignantes et des enseignants de l’Ontario. Le CFORP </w:t>
      </w:r>
      <w:r w:rsidR="007C78C5">
        <w:rPr>
          <w:lang w:val="fr-CA"/>
        </w:rPr>
        <w:t xml:space="preserve">offre aussi </w:t>
      </w:r>
      <w:r w:rsidRPr="00420236">
        <w:rPr>
          <w:lang w:val="fr-CA"/>
        </w:rPr>
        <w:t xml:space="preserve">lui-même des cours centralisés et à distance de qualification additionnelle en </w:t>
      </w:r>
      <w:r w:rsidRPr="00420236">
        <w:rPr>
          <w:i/>
          <w:lang w:val="fr-CA"/>
        </w:rPr>
        <w:t>Éducation religieuse en milieu scolaire catholique</w:t>
      </w:r>
      <w:r w:rsidRPr="00420236">
        <w:rPr>
          <w:lang w:val="fr-CA"/>
        </w:rPr>
        <w:t xml:space="preserve"> </w:t>
      </w:r>
      <w:r w:rsidR="0097435C">
        <w:rPr>
          <w:lang w:val="fr-CA"/>
        </w:rPr>
        <w:t>et en Actualisation linguistique du français et Programme d’appui aux nouveaux arrivants</w:t>
      </w:r>
      <w:r w:rsidR="00F06845">
        <w:rPr>
          <w:lang w:val="fr-CA"/>
        </w:rPr>
        <w:t xml:space="preserve"> (ALF PANA)</w:t>
      </w:r>
      <w:r w:rsidR="0097435C">
        <w:rPr>
          <w:lang w:val="fr-CA"/>
        </w:rPr>
        <w:t xml:space="preserve"> </w:t>
      </w:r>
      <w:r w:rsidRPr="00420236">
        <w:rPr>
          <w:lang w:val="fr-CA"/>
        </w:rPr>
        <w:t xml:space="preserve">auxquels peuvent s’inscrire </w:t>
      </w:r>
      <w:r w:rsidR="007B7844">
        <w:rPr>
          <w:lang w:val="fr-CA"/>
        </w:rPr>
        <w:t xml:space="preserve">tout membre accrédité par l’Ordre des enseignantes et des enseignants </w:t>
      </w:r>
      <w:r w:rsidRPr="00420236">
        <w:rPr>
          <w:lang w:val="fr-CA"/>
        </w:rPr>
        <w:t>de l’Ontario</w:t>
      </w:r>
      <w:r w:rsidR="003D20D1">
        <w:rPr>
          <w:lang w:val="fr-CA"/>
        </w:rPr>
        <w:t>.</w:t>
      </w:r>
      <w:r w:rsidRPr="00420236">
        <w:rPr>
          <w:lang w:val="fr-CA"/>
        </w:rPr>
        <w:t xml:space="preserve"> </w:t>
      </w:r>
    </w:p>
    <w:p w14:paraId="5FFB1559" w14:textId="77777777" w:rsidR="00363E95" w:rsidRPr="00420236" w:rsidRDefault="00420236">
      <w:pPr>
        <w:spacing w:after="0" w:line="259" w:lineRule="auto"/>
        <w:ind w:left="0" w:firstLine="0"/>
        <w:jc w:val="left"/>
        <w:rPr>
          <w:lang w:val="fr-CA"/>
        </w:rPr>
      </w:pPr>
      <w:r w:rsidRPr="00420236">
        <w:rPr>
          <w:lang w:val="fr-CA"/>
        </w:rPr>
        <w:t xml:space="preserve"> </w:t>
      </w:r>
    </w:p>
    <w:p w14:paraId="3E6EE673" w14:textId="77777777" w:rsidR="00363E95" w:rsidRPr="00420236" w:rsidRDefault="00420236">
      <w:pPr>
        <w:pStyle w:val="Titre2"/>
        <w:ind w:left="-5"/>
        <w:rPr>
          <w:lang w:val="fr-CA"/>
        </w:rPr>
      </w:pPr>
      <w:r w:rsidRPr="00420236">
        <w:rPr>
          <w:lang w:val="fr-CA"/>
        </w:rPr>
        <w:t xml:space="preserve">2. PARTICULARITÉS DU COURS </w:t>
      </w:r>
    </w:p>
    <w:p w14:paraId="3F8BB1EE" w14:textId="77777777" w:rsidR="00363E95" w:rsidRPr="00420236" w:rsidRDefault="00420236">
      <w:pPr>
        <w:spacing w:after="0" w:line="259" w:lineRule="auto"/>
        <w:ind w:left="0" w:firstLine="0"/>
        <w:jc w:val="left"/>
        <w:rPr>
          <w:lang w:val="fr-CA"/>
        </w:rPr>
      </w:pPr>
      <w:r w:rsidRPr="00420236">
        <w:rPr>
          <w:b/>
          <w:lang w:val="fr-CA"/>
        </w:rPr>
        <w:t xml:space="preserve"> </w:t>
      </w:r>
    </w:p>
    <w:p w14:paraId="6D35BD5E" w14:textId="072AAFEF" w:rsidR="00363E95" w:rsidRPr="00420236" w:rsidRDefault="00F06845">
      <w:pPr>
        <w:ind w:right="271"/>
        <w:rPr>
          <w:lang w:val="fr-CA"/>
        </w:rPr>
      </w:pPr>
      <w:r>
        <w:rPr>
          <w:lang w:val="fr-CA"/>
        </w:rPr>
        <w:t>Les cours de QA offerts par le CFORP sont r</w:t>
      </w:r>
      <w:r w:rsidR="00420236" w:rsidRPr="00420236">
        <w:rPr>
          <w:lang w:val="fr-CA"/>
        </w:rPr>
        <w:t>econnu</w:t>
      </w:r>
      <w:r>
        <w:rPr>
          <w:lang w:val="fr-CA"/>
        </w:rPr>
        <w:t>s</w:t>
      </w:r>
      <w:r w:rsidR="00420236" w:rsidRPr="00420236">
        <w:rPr>
          <w:lang w:val="fr-CA"/>
        </w:rPr>
        <w:t xml:space="preserve"> par l’Ordre des enseignantes et des enseignants de l’Ontario aux fins d’inscription sur la carte de compétence des enseignantes et des enseignants membres de l’Ordre.  </w:t>
      </w:r>
    </w:p>
    <w:p w14:paraId="41AEAB0C" w14:textId="77777777" w:rsidR="00363E95" w:rsidRPr="00420236" w:rsidRDefault="00420236">
      <w:pPr>
        <w:spacing w:after="0" w:line="259" w:lineRule="auto"/>
        <w:ind w:left="0" w:firstLine="0"/>
        <w:jc w:val="left"/>
        <w:rPr>
          <w:lang w:val="fr-CA"/>
        </w:rPr>
      </w:pPr>
      <w:r w:rsidRPr="00420236">
        <w:rPr>
          <w:lang w:val="fr-CA"/>
        </w:rPr>
        <w:t xml:space="preserve"> </w:t>
      </w:r>
    </w:p>
    <w:p w14:paraId="157A6169" w14:textId="77777777" w:rsidR="00363E95" w:rsidRPr="00420236" w:rsidRDefault="00420236">
      <w:pPr>
        <w:spacing w:after="0" w:line="259" w:lineRule="auto"/>
        <w:ind w:left="720" w:firstLine="0"/>
        <w:jc w:val="left"/>
        <w:rPr>
          <w:lang w:val="fr-CA"/>
        </w:rPr>
      </w:pPr>
      <w:r w:rsidRPr="00420236">
        <w:rPr>
          <w:lang w:val="fr-CA"/>
        </w:rPr>
        <w:t xml:space="preserve"> </w:t>
      </w:r>
    </w:p>
    <w:p w14:paraId="12F7C02E" w14:textId="77777777" w:rsidR="00363E95" w:rsidRPr="00420236" w:rsidRDefault="00420236">
      <w:pPr>
        <w:ind w:right="271"/>
        <w:rPr>
          <w:lang w:val="fr-CA"/>
        </w:rPr>
      </w:pPr>
      <w:r w:rsidRPr="00420236">
        <w:rPr>
          <w:lang w:val="fr-CA"/>
        </w:rPr>
        <w:t xml:space="preserve">Conformément aux exigences de l’Ordre des enseignantes et des enseignants de l’Ontario et du </w:t>
      </w:r>
      <w:r w:rsidRPr="00420236">
        <w:rPr>
          <w:i/>
          <w:lang w:val="fr-CA"/>
        </w:rPr>
        <w:t>Règlement 176/10</w:t>
      </w:r>
      <w:r w:rsidRPr="00420236">
        <w:rPr>
          <w:lang w:val="fr-CA"/>
        </w:rPr>
        <w:t xml:space="preserve">, chacune des parties du cours comprend 125 heures de travail jugées acceptables par le registraire, dont 100 heures d’apprentissage en salle de classe et 25 heures de travaux pratiques. Vingt des 100 heures de cours en classe peuvent être consacrées à des lectures/vidéoclips dirigés à condition que les personnes participantes ainsi que la personne qui anime le cours puissent interagir entre elles. </w:t>
      </w:r>
    </w:p>
    <w:p w14:paraId="45945FAE" w14:textId="77777777" w:rsidR="00363E95" w:rsidRPr="00420236" w:rsidRDefault="00420236">
      <w:pPr>
        <w:spacing w:after="0" w:line="259" w:lineRule="auto"/>
        <w:ind w:left="0" w:firstLine="0"/>
        <w:jc w:val="left"/>
        <w:rPr>
          <w:lang w:val="fr-CA"/>
        </w:rPr>
      </w:pPr>
      <w:r w:rsidRPr="00420236">
        <w:rPr>
          <w:lang w:val="fr-CA"/>
        </w:rPr>
        <w:t xml:space="preserve"> </w:t>
      </w:r>
    </w:p>
    <w:p w14:paraId="68276E2D" w14:textId="77777777" w:rsidR="00363E95" w:rsidRDefault="00420236">
      <w:pPr>
        <w:pStyle w:val="Titre2"/>
        <w:ind w:left="-5"/>
      </w:pPr>
      <w:r>
        <w:t xml:space="preserve">3. ADMISSION </w:t>
      </w:r>
    </w:p>
    <w:p w14:paraId="4BBA97A1" w14:textId="77777777" w:rsidR="00363E95" w:rsidRDefault="00420236">
      <w:pPr>
        <w:spacing w:after="0" w:line="259" w:lineRule="auto"/>
        <w:ind w:left="0" w:firstLine="0"/>
        <w:jc w:val="left"/>
      </w:pPr>
      <w:r>
        <w:rPr>
          <w:b/>
        </w:rPr>
        <w:t xml:space="preserve"> </w:t>
      </w:r>
    </w:p>
    <w:p w14:paraId="5057C8D0" w14:textId="77777777" w:rsidR="00363E95" w:rsidRDefault="00420236">
      <w:pPr>
        <w:pStyle w:val="Titre3"/>
        <w:spacing w:after="10" w:line="249" w:lineRule="auto"/>
        <w:ind w:left="-5"/>
      </w:pPr>
      <w:proofErr w:type="spellStart"/>
      <w:r>
        <w:rPr>
          <w:u w:val="single" w:color="000000"/>
        </w:rPr>
        <w:t>Partie</w:t>
      </w:r>
      <w:proofErr w:type="spellEnd"/>
      <w:r>
        <w:rPr>
          <w:u w:val="single" w:color="000000"/>
        </w:rPr>
        <w:t xml:space="preserve"> 1</w:t>
      </w:r>
      <w:r>
        <w:t xml:space="preserve"> </w:t>
      </w:r>
    </w:p>
    <w:p w14:paraId="52BFBEC9" w14:textId="77777777" w:rsidR="00363E95" w:rsidRDefault="00420236">
      <w:pPr>
        <w:spacing w:after="0" w:line="259" w:lineRule="auto"/>
        <w:ind w:left="0" w:right="218" w:firstLine="0"/>
        <w:jc w:val="center"/>
      </w:pPr>
      <w:r>
        <w:rPr>
          <w:b/>
        </w:rPr>
        <w:t xml:space="preserve"> </w:t>
      </w:r>
    </w:p>
    <w:p w14:paraId="2106FC17" w14:textId="77777777" w:rsidR="00363E95" w:rsidRPr="00420236" w:rsidRDefault="00420236">
      <w:pPr>
        <w:numPr>
          <w:ilvl w:val="0"/>
          <w:numId w:val="7"/>
        </w:numPr>
        <w:spacing w:after="4" w:line="230" w:lineRule="auto"/>
        <w:ind w:right="302" w:hanging="360"/>
        <w:jc w:val="left"/>
        <w:rPr>
          <w:lang w:val="fr-CA"/>
        </w:rPr>
      </w:pPr>
      <w:r w:rsidRPr="00420236">
        <w:rPr>
          <w:lang w:val="fr-CA"/>
        </w:rPr>
        <w:t>Être titulaire d’un certificat de qualification et d’inscription général ou permanent. Les participantes et les participants possédant un certificat de qualification et d’inscription transitoire peuvent suivre le cours. Toutefois, ils devront être membres en règle de l’Ordre et détenir un certificat de qualification et d’inscription permanent avant la fin du cours pour que la qualification puisse figurer sur leur certificat.</w:t>
      </w:r>
      <w:r w:rsidRPr="00420236">
        <w:rPr>
          <w:rFonts w:ascii="Calibri" w:eastAsia="Calibri" w:hAnsi="Calibri" w:cs="Calibri"/>
          <w:color w:val="1F487C"/>
          <w:sz w:val="34"/>
          <w:vertAlign w:val="subscript"/>
          <w:lang w:val="fr-CA"/>
        </w:rPr>
        <w:t xml:space="preserve"> </w:t>
      </w:r>
    </w:p>
    <w:p w14:paraId="2401B461" w14:textId="4071272B" w:rsidR="00363E95" w:rsidRPr="00420236" w:rsidRDefault="00420236">
      <w:pPr>
        <w:numPr>
          <w:ilvl w:val="0"/>
          <w:numId w:val="7"/>
        </w:numPr>
        <w:ind w:right="302" w:hanging="360"/>
        <w:jc w:val="left"/>
        <w:rPr>
          <w:lang w:val="fr-CA"/>
        </w:rPr>
      </w:pPr>
      <w:r w:rsidRPr="00420236">
        <w:rPr>
          <w:lang w:val="fr-CA"/>
        </w:rPr>
        <w:t>Détenir l’une des qualifications de base suivantes : cycle primaire, moyen, cycle intermédiaire ou supérieur, dans une matière d’études générales de l’Annexe A.</w:t>
      </w:r>
      <w:r w:rsidRPr="00420236">
        <w:rPr>
          <w:b/>
          <w:lang w:val="fr-CA"/>
        </w:rPr>
        <w:t xml:space="preserve"> </w:t>
      </w:r>
    </w:p>
    <w:p w14:paraId="7071C5A7" w14:textId="77777777" w:rsidR="00363E95" w:rsidRPr="00420236" w:rsidRDefault="00420236">
      <w:pPr>
        <w:spacing w:after="0" w:line="259" w:lineRule="auto"/>
        <w:ind w:left="0" w:firstLine="0"/>
        <w:jc w:val="left"/>
        <w:rPr>
          <w:lang w:val="fr-CA"/>
        </w:rPr>
      </w:pPr>
      <w:r w:rsidRPr="00420236">
        <w:rPr>
          <w:b/>
          <w:lang w:val="fr-CA"/>
        </w:rPr>
        <w:t xml:space="preserve"> </w:t>
      </w:r>
    </w:p>
    <w:p w14:paraId="57B87E65" w14:textId="77777777" w:rsidR="00363E95" w:rsidRDefault="00420236">
      <w:pPr>
        <w:pStyle w:val="Titre3"/>
        <w:spacing w:after="10" w:line="249" w:lineRule="auto"/>
        <w:ind w:left="-5"/>
      </w:pPr>
      <w:proofErr w:type="spellStart"/>
      <w:r>
        <w:rPr>
          <w:u w:val="single" w:color="000000"/>
        </w:rPr>
        <w:lastRenderedPageBreak/>
        <w:t>Partie</w:t>
      </w:r>
      <w:proofErr w:type="spellEnd"/>
      <w:r>
        <w:rPr>
          <w:u w:val="single" w:color="000000"/>
        </w:rPr>
        <w:t xml:space="preserve"> 2</w:t>
      </w:r>
      <w:r>
        <w:t xml:space="preserve">  </w:t>
      </w:r>
    </w:p>
    <w:p w14:paraId="5BD5C3BA" w14:textId="77777777" w:rsidR="00363E95" w:rsidRDefault="00420236">
      <w:pPr>
        <w:spacing w:after="0" w:line="259" w:lineRule="auto"/>
        <w:ind w:left="720" w:firstLine="0"/>
        <w:jc w:val="left"/>
      </w:pPr>
      <w:r>
        <w:t xml:space="preserve"> </w:t>
      </w:r>
    </w:p>
    <w:p w14:paraId="32C2AB03" w14:textId="77777777" w:rsidR="00363E95" w:rsidRPr="00420236" w:rsidRDefault="00420236">
      <w:pPr>
        <w:numPr>
          <w:ilvl w:val="0"/>
          <w:numId w:val="8"/>
        </w:numPr>
        <w:ind w:right="271" w:hanging="360"/>
        <w:rPr>
          <w:lang w:val="fr-CA"/>
        </w:rPr>
      </w:pPr>
      <w:r w:rsidRPr="00420236">
        <w:rPr>
          <w:lang w:val="fr-CA"/>
        </w:rPr>
        <w:t>1</w:t>
      </w:r>
      <w:r w:rsidRPr="00420236">
        <w:rPr>
          <w:vertAlign w:val="superscript"/>
          <w:lang w:val="fr-CA"/>
        </w:rPr>
        <w:t>re</w:t>
      </w:r>
      <w:r w:rsidRPr="00420236">
        <w:rPr>
          <w:lang w:val="fr-CA"/>
        </w:rPr>
        <w:t xml:space="preserve"> partie ou l’équivalent (p. ex., une qualification de base additionnelle en </w:t>
      </w:r>
      <w:r w:rsidRPr="00420236">
        <w:rPr>
          <w:i/>
          <w:lang w:val="fr-CA"/>
        </w:rPr>
        <w:t>Éducation religieuse en milieu scolaire catholique</w:t>
      </w:r>
      <w:r w:rsidRPr="00420236">
        <w:rPr>
          <w:lang w:val="fr-CA"/>
        </w:rPr>
        <w:t xml:space="preserve"> (QBA). </w:t>
      </w:r>
    </w:p>
    <w:p w14:paraId="71274FE7" w14:textId="77777777" w:rsidR="00363E95" w:rsidRPr="00420236" w:rsidRDefault="00420236">
      <w:pPr>
        <w:numPr>
          <w:ilvl w:val="0"/>
          <w:numId w:val="8"/>
        </w:numPr>
        <w:ind w:right="271" w:hanging="360"/>
        <w:rPr>
          <w:lang w:val="fr-CA"/>
        </w:rPr>
      </w:pPr>
      <w:r w:rsidRPr="00420236">
        <w:rPr>
          <w:lang w:val="fr-CA"/>
        </w:rPr>
        <w:t xml:space="preserve">Avoir une année d’expérience complète en enseignement, confirmée par un agent ou une agente de supervision. </w:t>
      </w:r>
      <w:r w:rsidRPr="00420236">
        <w:rPr>
          <w:b/>
          <w:lang w:val="fr-CA"/>
        </w:rPr>
        <w:t xml:space="preserve"> </w:t>
      </w:r>
    </w:p>
    <w:p w14:paraId="0C314B81" w14:textId="77777777" w:rsidR="00363E95" w:rsidRPr="00420236" w:rsidRDefault="00420236">
      <w:pPr>
        <w:spacing w:after="0" w:line="259" w:lineRule="auto"/>
        <w:ind w:left="720" w:firstLine="0"/>
        <w:jc w:val="left"/>
        <w:rPr>
          <w:lang w:val="fr-CA"/>
        </w:rPr>
      </w:pPr>
      <w:r w:rsidRPr="00420236">
        <w:rPr>
          <w:b/>
          <w:lang w:val="fr-CA"/>
        </w:rPr>
        <w:t xml:space="preserve"> </w:t>
      </w:r>
    </w:p>
    <w:p w14:paraId="5A2A4DA2" w14:textId="77777777" w:rsidR="00363E95" w:rsidRDefault="00420236">
      <w:pPr>
        <w:pStyle w:val="Titre3"/>
        <w:spacing w:after="10" w:line="249" w:lineRule="auto"/>
        <w:ind w:left="101"/>
      </w:pPr>
      <w:proofErr w:type="spellStart"/>
      <w:r>
        <w:rPr>
          <w:u w:val="single" w:color="000000"/>
        </w:rPr>
        <w:t>Partie</w:t>
      </w:r>
      <w:proofErr w:type="spellEnd"/>
      <w:r>
        <w:rPr>
          <w:u w:val="single" w:color="000000"/>
        </w:rPr>
        <w:t xml:space="preserve"> 3</w:t>
      </w:r>
      <w:r>
        <w:t xml:space="preserve">  </w:t>
      </w:r>
    </w:p>
    <w:p w14:paraId="23F11B6A" w14:textId="77777777" w:rsidR="00363E95" w:rsidRDefault="00420236">
      <w:pPr>
        <w:spacing w:after="0" w:line="259" w:lineRule="auto"/>
        <w:ind w:left="720" w:firstLine="0"/>
        <w:jc w:val="left"/>
      </w:pPr>
      <w:r>
        <w:t xml:space="preserve"> </w:t>
      </w:r>
    </w:p>
    <w:p w14:paraId="73B589FF" w14:textId="77777777" w:rsidR="00363E95" w:rsidRPr="00420236" w:rsidRDefault="00420236">
      <w:pPr>
        <w:numPr>
          <w:ilvl w:val="0"/>
          <w:numId w:val="9"/>
        </w:numPr>
        <w:ind w:right="271" w:hanging="360"/>
        <w:rPr>
          <w:lang w:val="fr-CA"/>
        </w:rPr>
      </w:pPr>
      <w:r w:rsidRPr="00420236">
        <w:rPr>
          <w:lang w:val="fr-CA"/>
        </w:rPr>
        <w:t>1</w:t>
      </w:r>
      <w:r w:rsidRPr="00420236">
        <w:rPr>
          <w:vertAlign w:val="superscript"/>
          <w:lang w:val="fr-CA"/>
        </w:rPr>
        <w:t>re</w:t>
      </w:r>
      <w:r w:rsidRPr="00420236">
        <w:rPr>
          <w:lang w:val="fr-CA"/>
        </w:rPr>
        <w:t xml:space="preserve"> partie et 2</w:t>
      </w:r>
      <w:r w:rsidRPr="00420236">
        <w:rPr>
          <w:vertAlign w:val="superscript"/>
          <w:lang w:val="fr-CA"/>
        </w:rPr>
        <w:t>e</w:t>
      </w:r>
      <w:r w:rsidRPr="00420236">
        <w:rPr>
          <w:lang w:val="fr-CA"/>
        </w:rPr>
        <w:t xml:space="preserve"> partie ou l’équivalent (p. ex., l’équivalence des deux parties ou l’équivalence de l’une des parties et l’autre partie). </w:t>
      </w:r>
    </w:p>
    <w:p w14:paraId="167BE956" w14:textId="77777777" w:rsidR="00363E95" w:rsidRPr="00420236" w:rsidRDefault="00420236">
      <w:pPr>
        <w:numPr>
          <w:ilvl w:val="0"/>
          <w:numId w:val="9"/>
        </w:numPr>
        <w:ind w:right="271" w:hanging="360"/>
        <w:rPr>
          <w:lang w:val="fr-CA"/>
        </w:rPr>
      </w:pPr>
      <w:r w:rsidRPr="00420236">
        <w:rPr>
          <w:lang w:val="fr-CA"/>
        </w:rPr>
        <w:t xml:space="preserve">Deux années d’expérience réussies en enseignement, confirmées par un agent ou une agente de supervision. L’une de ces années d’expérience doit être acquise dans une école catholique; l’expérience acquise à l’extérieur de la province doit être certifiée par l’autorité compétente.  </w:t>
      </w:r>
    </w:p>
    <w:p w14:paraId="2AB338B9" w14:textId="77777777" w:rsidR="00363E95" w:rsidRPr="00420236" w:rsidRDefault="00420236">
      <w:pPr>
        <w:spacing w:after="0" w:line="259" w:lineRule="auto"/>
        <w:ind w:left="0" w:firstLine="0"/>
        <w:jc w:val="left"/>
        <w:rPr>
          <w:lang w:val="fr-CA"/>
        </w:rPr>
      </w:pPr>
      <w:r w:rsidRPr="00420236">
        <w:rPr>
          <w:lang w:val="fr-CA"/>
        </w:rPr>
        <w:t xml:space="preserve"> </w:t>
      </w:r>
    </w:p>
    <w:p w14:paraId="3893D8B0" w14:textId="4CE0DBDB" w:rsidR="00363E95" w:rsidRPr="00420236" w:rsidRDefault="00420236">
      <w:pPr>
        <w:ind w:right="271"/>
        <w:rPr>
          <w:lang w:val="fr-CA"/>
        </w:rPr>
      </w:pPr>
      <w:r w:rsidRPr="00420236">
        <w:rPr>
          <w:lang w:val="fr-CA"/>
        </w:rPr>
        <w:t xml:space="preserve">Vous trouverez les critères d’admissibilité de l’Ordre des enseignantes et des enseignants de l’Ontario pour tout cours de qualification additionnelle </w:t>
      </w:r>
      <w:r w:rsidR="009D0E30">
        <w:rPr>
          <w:lang w:val="fr-CA"/>
        </w:rPr>
        <w:t xml:space="preserve">sur le </w:t>
      </w:r>
      <w:hyperlink r:id="rId14" w:history="1">
        <w:r w:rsidR="009D0E30" w:rsidRPr="009D0E30">
          <w:rPr>
            <w:rStyle w:val="Lienhypertexte"/>
            <w:lang w:val="fr-CA"/>
          </w:rPr>
          <w:t>site</w:t>
        </w:r>
      </w:hyperlink>
      <w:r w:rsidR="009D0E30">
        <w:rPr>
          <w:lang w:val="fr-CA"/>
        </w:rPr>
        <w:t xml:space="preserve"> de l’Ordre.</w:t>
      </w:r>
      <w:r w:rsidRPr="00420236">
        <w:rPr>
          <w:lang w:val="fr-CA"/>
        </w:rPr>
        <w:t xml:space="preserve"> </w:t>
      </w:r>
    </w:p>
    <w:p w14:paraId="07109E16" w14:textId="6997D4A8" w:rsidR="00363E95" w:rsidRPr="00420236" w:rsidRDefault="00363E95">
      <w:pPr>
        <w:spacing w:after="0" w:line="259" w:lineRule="auto"/>
        <w:ind w:left="0" w:firstLine="0"/>
        <w:jc w:val="left"/>
        <w:rPr>
          <w:lang w:val="fr-CA"/>
        </w:rPr>
      </w:pPr>
    </w:p>
    <w:p w14:paraId="238D7129" w14:textId="77777777" w:rsidR="00363E95" w:rsidRPr="00420236" w:rsidRDefault="00420236">
      <w:pPr>
        <w:pStyle w:val="Titre2"/>
        <w:ind w:left="-5"/>
        <w:rPr>
          <w:lang w:val="fr-CA"/>
        </w:rPr>
      </w:pPr>
      <w:r w:rsidRPr="00420236">
        <w:rPr>
          <w:lang w:val="fr-CA"/>
        </w:rPr>
        <w:t xml:space="preserve">4. INSCRIPTION </w:t>
      </w:r>
    </w:p>
    <w:p w14:paraId="043AEA18" w14:textId="77777777" w:rsidR="00363E95" w:rsidRPr="00420236" w:rsidRDefault="00420236">
      <w:pPr>
        <w:spacing w:after="0" w:line="259" w:lineRule="auto"/>
        <w:ind w:left="0" w:firstLine="0"/>
        <w:jc w:val="left"/>
        <w:rPr>
          <w:lang w:val="fr-CA"/>
        </w:rPr>
      </w:pPr>
      <w:r w:rsidRPr="00420236">
        <w:rPr>
          <w:b/>
          <w:lang w:val="fr-CA"/>
        </w:rPr>
        <w:t xml:space="preserve"> </w:t>
      </w:r>
    </w:p>
    <w:p w14:paraId="63335709" w14:textId="77777777" w:rsidR="00363E95" w:rsidRPr="00420236" w:rsidRDefault="00420236">
      <w:pPr>
        <w:pStyle w:val="Titre3"/>
        <w:ind w:left="-5"/>
        <w:rPr>
          <w:lang w:val="fr-CA"/>
        </w:rPr>
      </w:pPr>
      <w:r w:rsidRPr="00420236">
        <w:rPr>
          <w:lang w:val="fr-CA"/>
        </w:rPr>
        <w:t xml:space="preserve">Modalités d’inscription </w:t>
      </w:r>
    </w:p>
    <w:p w14:paraId="439ED693" w14:textId="77777777" w:rsidR="00363E95" w:rsidRPr="00420236" w:rsidRDefault="00420236">
      <w:pPr>
        <w:spacing w:after="0" w:line="259" w:lineRule="auto"/>
        <w:ind w:left="0" w:firstLine="0"/>
        <w:jc w:val="left"/>
        <w:rPr>
          <w:lang w:val="fr-CA"/>
        </w:rPr>
      </w:pPr>
      <w:r w:rsidRPr="00420236">
        <w:rPr>
          <w:b/>
          <w:lang w:val="fr-CA"/>
        </w:rPr>
        <w:t xml:space="preserve"> </w:t>
      </w:r>
    </w:p>
    <w:p w14:paraId="3F9AAB3B" w14:textId="77777777" w:rsidR="00363E95" w:rsidRPr="00420236" w:rsidRDefault="00420236">
      <w:pPr>
        <w:ind w:right="271"/>
        <w:rPr>
          <w:lang w:val="fr-CA"/>
        </w:rPr>
      </w:pPr>
      <w:r w:rsidRPr="00420236">
        <w:rPr>
          <w:lang w:val="fr-CA"/>
        </w:rPr>
        <w:t xml:space="preserve">Les personnes désirant suivre l’une ou l’autre des parties du cours offert par leur conseil scolaire ou par le CFORP doivent s’inscrire en ligne à l’adresse électronique suivante : www.cforp.ca/pp.  </w:t>
      </w:r>
    </w:p>
    <w:p w14:paraId="2BA7CA81" w14:textId="77777777" w:rsidR="00363E95" w:rsidRPr="00420236" w:rsidRDefault="00420236">
      <w:pPr>
        <w:spacing w:after="0" w:line="259" w:lineRule="auto"/>
        <w:ind w:left="0" w:firstLine="0"/>
        <w:jc w:val="left"/>
        <w:rPr>
          <w:lang w:val="fr-CA"/>
        </w:rPr>
      </w:pPr>
      <w:r w:rsidRPr="00420236">
        <w:rPr>
          <w:lang w:val="fr-CA"/>
        </w:rPr>
        <w:t xml:space="preserve"> </w:t>
      </w:r>
    </w:p>
    <w:p w14:paraId="5F10890F" w14:textId="77777777" w:rsidR="00363E95" w:rsidRPr="00420236" w:rsidRDefault="00420236">
      <w:pPr>
        <w:pStyle w:val="Titre3"/>
        <w:ind w:left="-5"/>
        <w:rPr>
          <w:lang w:val="fr-CA"/>
        </w:rPr>
      </w:pPr>
      <w:r w:rsidRPr="00420236">
        <w:rPr>
          <w:lang w:val="fr-CA"/>
        </w:rPr>
        <w:t xml:space="preserve">Droits d’inscription </w:t>
      </w:r>
    </w:p>
    <w:p w14:paraId="1866E842" w14:textId="77777777" w:rsidR="00363E95" w:rsidRPr="00420236" w:rsidRDefault="00420236">
      <w:pPr>
        <w:spacing w:after="0" w:line="259" w:lineRule="auto"/>
        <w:ind w:left="0" w:firstLine="0"/>
        <w:jc w:val="left"/>
        <w:rPr>
          <w:lang w:val="fr-CA"/>
        </w:rPr>
      </w:pPr>
      <w:r w:rsidRPr="00420236">
        <w:rPr>
          <w:b/>
          <w:lang w:val="fr-CA"/>
        </w:rPr>
        <w:t xml:space="preserve"> </w:t>
      </w:r>
    </w:p>
    <w:p w14:paraId="7A91C536" w14:textId="7FB5571E" w:rsidR="00C23359" w:rsidRDefault="00C23359">
      <w:pPr>
        <w:ind w:right="271"/>
        <w:rPr>
          <w:lang w:val="fr-CA"/>
        </w:rPr>
      </w:pPr>
      <w:r>
        <w:rPr>
          <w:lang w:val="fr-CA"/>
        </w:rPr>
        <w:t>Cours de partie 1 : Les personnes participantes en paient que les f</w:t>
      </w:r>
      <w:r w:rsidR="00133000">
        <w:rPr>
          <w:lang w:val="fr-CA"/>
        </w:rPr>
        <w:t>rais administratifs </w:t>
      </w:r>
      <w:r>
        <w:rPr>
          <w:lang w:val="fr-CA"/>
        </w:rPr>
        <w:t xml:space="preserve">de 85 $ + TVH </w:t>
      </w:r>
    </w:p>
    <w:p w14:paraId="6596AA39" w14:textId="77777777" w:rsidR="006B5BF6" w:rsidRDefault="00C23359">
      <w:pPr>
        <w:ind w:right="271"/>
        <w:rPr>
          <w:lang w:val="fr-CA"/>
        </w:rPr>
      </w:pPr>
      <w:r>
        <w:rPr>
          <w:lang w:val="fr-CA"/>
        </w:rPr>
        <w:t>Cours de partie 2 et de partie 3 : Les personnes participantes paient un total de 795</w:t>
      </w:r>
      <w:r w:rsidR="00137F99">
        <w:rPr>
          <w:lang w:val="fr-CA"/>
        </w:rPr>
        <w:t xml:space="preserve"> $ + TVH pour les frais administratifs et les frais d’inscription.</w:t>
      </w:r>
      <w:r w:rsidR="006B5BF6">
        <w:rPr>
          <w:lang w:val="fr-CA"/>
        </w:rPr>
        <w:t xml:space="preserve"> </w:t>
      </w:r>
    </w:p>
    <w:p w14:paraId="774CAF55" w14:textId="77777777" w:rsidR="006B5BF6" w:rsidRDefault="006B5BF6">
      <w:pPr>
        <w:ind w:right="271"/>
        <w:rPr>
          <w:lang w:val="fr-CA"/>
        </w:rPr>
      </w:pPr>
    </w:p>
    <w:p w14:paraId="3EE8DD5B" w14:textId="600D3F92" w:rsidR="00363E95" w:rsidRPr="00420236" w:rsidRDefault="00420236">
      <w:pPr>
        <w:ind w:right="271"/>
        <w:rPr>
          <w:lang w:val="fr-CA"/>
        </w:rPr>
      </w:pPr>
      <w:r w:rsidRPr="00420236">
        <w:rPr>
          <w:lang w:val="fr-CA"/>
        </w:rPr>
        <w:t xml:space="preserve">Le CFORP </w:t>
      </w:r>
      <w:r w:rsidR="00FF7B05">
        <w:rPr>
          <w:lang w:val="fr-CA"/>
        </w:rPr>
        <w:t xml:space="preserve">a établi </w:t>
      </w:r>
      <w:r w:rsidR="006B5BF6">
        <w:rPr>
          <w:lang w:val="fr-CA"/>
        </w:rPr>
        <w:t>une</w:t>
      </w:r>
      <w:r w:rsidR="00FF7B05">
        <w:rPr>
          <w:lang w:val="fr-CA"/>
        </w:rPr>
        <w:t xml:space="preserve"> </w:t>
      </w:r>
      <w:hyperlink r:id="rId15" w:history="1">
        <w:r w:rsidR="00FF7B05" w:rsidRPr="006B5BF6">
          <w:rPr>
            <w:rStyle w:val="Lienhypertexte"/>
            <w:lang w:val="fr-CA"/>
          </w:rPr>
          <w:t>politique</w:t>
        </w:r>
      </w:hyperlink>
      <w:r w:rsidR="00FF7B05">
        <w:rPr>
          <w:lang w:val="fr-CA"/>
        </w:rPr>
        <w:t xml:space="preserve"> pour les procédures de paiement</w:t>
      </w:r>
      <w:r w:rsidR="006B5BF6">
        <w:rPr>
          <w:lang w:val="fr-CA"/>
        </w:rPr>
        <w:t xml:space="preserve"> et de remboursement</w:t>
      </w:r>
      <w:r w:rsidR="00FF7B05">
        <w:rPr>
          <w:lang w:val="fr-CA"/>
        </w:rPr>
        <w:t xml:space="preserve">. </w:t>
      </w:r>
      <w:r w:rsidRPr="00420236">
        <w:rPr>
          <w:lang w:val="fr-CA"/>
        </w:rPr>
        <w:t>La personne qui désire retirer son inscription doit communiquer avec le service d’inscription en ligne du CFORP. Le CFORP émettra des reçus T2202 aux participantes et aux participants pour tous les cours pour lesquels des frais d’inscription supérieurs à 100 $ auront été perçus.</w:t>
      </w:r>
      <w:r w:rsidRPr="00420236">
        <w:rPr>
          <w:b/>
          <w:lang w:val="fr-CA"/>
        </w:rPr>
        <w:t xml:space="preserve"> </w:t>
      </w:r>
    </w:p>
    <w:p w14:paraId="0680BA70" w14:textId="77777777" w:rsidR="00363E95" w:rsidRPr="00420236" w:rsidRDefault="00420236">
      <w:pPr>
        <w:spacing w:after="0" w:line="259" w:lineRule="auto"/>
        <w:ind w:left="0" w:firstLine="0"/>
        <w:jc w:val="left"/>
        <w:rPr>
          <w:lang w:val="fr-CA"/>
        </w:rPr>
      </w:pPr>
      <w:r w:rsidRPr="00420236">
        <w:rPr>
          <w:lang w:val="fr-CA"/>
        </w:rPr>
        <w:t xml:space="preserve"> </w:t>
      </w:r>
    </w:p>
    <w:p w14:paraId="515D2116" w14:textId="0D164460" w:rsidR="0748251D" w:rsidRPr="006B5BF6" w:rsidRDefault="0748251D" w:rsidP="0748251D">
      <w:pPr>
        <w:spacing w:after="3" w:line="259" w:lineRule="auto"/>
        <w:ind w:left="-5"/>
        <w:jc w:val="left"/>
        <w:rPr>
          <w:rFonts w:eastAsia="Calibri"/>
          <w:color w:val="000000" w:themeColor="text1"/>
          <w:szCs w:val="24"/>
          <w:lang w:val="fr-CA"/>
        </w:rPr>
      </w:pPr>
      <w:r w:rsidRPr="006B5BF6">
        <w:rPr>
          <w:rFonts w:eastAsia="Calibri"/>
          <w:b/>
          <w:bCs/>
          <w:color w:val="000000" w:themeColor="text1"/>
          <w:szCs w:val="24"/>
          <w:lang w:val="fr-CA"/>
        </w:rPr>
        <w:t>Dates d’échéance pour paiement, annulation et remboursement</w:t>
      </w:r>
    </w:p>
    <w:p w14:paraId="72701237" w14:textId="3787EDEB" w:rsidR="0748251D" w:rsidRPr="006B5BF6" w:rsidRDefault="0748251D" w:rsidP="0748251D">
      <w:pPr>
        <w:pStyle w:val="Paragraphedeliste"/>
        <w:numPr>
          <w:ilvl w:val="0"/>
          <w:numId w:val="3"/>
        </w:numPr>
        <w:spacing w:after="160" w:line="259" w:lineRule="auto"/>
        <w:rPr>
          <w:rFonts w:eastAsiaTheme="minorEastAsia"/>
          <w:color w:val="000000" w:themeColor="text1"/>
          <w:szCs w:val="24"/>
          <w:lang w:val="fr-CA"/>
        </w:rPr>
      </w:pPr>
      <w:r w:rsidRPr="006B5BF6">
        <w:rPr>
          <w:rFonts w:eastAsia="Calibri"/>
          <w:color w:val="000000" w:themeColor="text1"/>
          <w:szCs w:val="24"/>
          <w:lang w:val="fr-CA"/>
        </w:rPr>
        <w:t xml:space="preserve">Le premier versement doit être effectué dès la réception de la demande de paiement par courriel à la suite de l’inscription. </w:t>
      </w:r>
    </w:p>
    <w:p w14:paraId="03533CE6" w14:textId="52B6D975" w:rsidR="0748251D" w:rsidRPr="006B5BF6" w:rsidRDefault="0748251D" w:rsidP="0748251D">
      <w:pPr>
        <w:pStyle w:val="Paragraphedeliste"/>
        <w:numPr>
          <w:ilvl w:val="0"/>
          <w:numId w:val="3"/>
        </w:numPr>
        <w:spacing w:after="160" w:line="259" w:lineRule="auto"/>
        <w:rPr>
          <w:rFonts w:eastAsiaTheme="minorEastAsia"/>
          <w:color w:val="000000" w:themeColor="text1"/>
          <w:szCs w:val="24"/>
          <w:lang w:val="fr-CA"/>
        </w:rPr>
      </w:pPr>
      <w:r w:rsidRPr="006B5BF6">
        <w:rPr>
          <w:rFonts w:eastAsia="Calibri"/>
          <w:color w:val="000000" w:themeColor="text1"/>
          <w:szCs w:val="24"/>
          <w:lang w:val="fr-CA"/>
        </w:rPr>
        <w:t xml:space="preserve">Le second versement doit être fait cinq jours ouvrables avant le début du cours. </w:t>
      </w:r>
    </w:p>
    <w:p w14:paraId="4C64FCA5" w14:textId="577A751A" w:rsidR="0748251D" w:rsidRPr="006B5BF6" w:rsidRDefault="0748251D" w:rsidP="00642501">
      <w:pPr>
        <w:spacing w:after="160" w:line="259" w:lineRule="auto"/>
        <w:ind w:left="0"/>
        <w:rPr>
          <w:rFonts w:eastAsia="Calibri"/>
          <w:color w:val="000000" w:themeColor="text1"/>
          <w:szCs w:val="24"/>
          <w:lang w:val="fr-CA"/>
        </w:rPr>
      </w:pPr>
      <w:r w:rsidRPr="006B5BF6">
        <w:rPr>
          <w:rFonts w:eastAsia="Calibri"/>
          <w:color w:val="000000" w:themeColor="text1"/>
          <w:szCs w:val="24"/>
          <w:lang w:val="fr-CA"/>
        </w:rPr>
        <w:t>Si la totalité des frais d’inscription n’est pas payée cinq jours ouvrables avant le début du cours, la personne sera désinscrite. Si la personne a déjà effectué un premier versement, celui-ci lui sera remboursé, moins les frais administratifs de 85 $ + TVH. Une personne dont le compte est en souffrance ne pourra s’inscrire à un cours subséquent du CFORP comportant des frais.</w:t>
      </w:r>
    </w:p>
    <w:p w14:paraId="1B6C1954" w14:textId="43628BA5" w:rsidR="0748251D" w:rsidRDefault="0748251D" w:rsidP="0748251D">
      <w:pPr>
        <w:spacing w:after="160" w:line="259" w:lineRule="auto"/>
        <w:rPr>
          <w:rFonts w:ascii="Calibri" w:eastAsia="Calibri" w:hAnsi="Calibri" w:cs="Calibri"/>
          <w:color w:val="000000" w:themeColor="text1"/>
          <w:szCs w:val="24"/>
          <w:lang w:val="fr-CA"/>
        </w:rPr>
      </w:pPr>
      <w:r w:rsidRPr="0748251D">
        <w:rPr>
          <w:rFonts w:ascii="Calibri" w:eastAsia="Calibri" w:hAnsi="Calibri" w:cs="Calibri"/>
          <w:b/>
          <w:bCs/>
          <w:color w:val="000000" w:themeColor="text1"/>
          <w:szCs w:val="24"/>
          <w:lang w:val="fr-CA"/>
        </w:rPr>
        <w:lastRenderedPageBreak/>
        <w:t xml:space="preserve"> </w:t>
      </w:r>
    </w:p>
    <w:p w14:paraId="396A85EE" w14:textId="0C82924E" w:rsidR="0748251D" w:rsidRPr="00642501" w:rsidRDefault="0748251D" w:rsidP="0748251D">
      <w:pPr>
        <w:spacing w:after="160" w:line="259" w:lineRule="auto"/>
        <w:ind w:left="0" w:firstLine="0"/>
        <w:rPr>
          <w:rFonts w:eastAsia="Calibri"/>
          <w:color w:val="000000" w:themeColor="text1"/>
          <w:szCs w:val="24"/>
          <w:lang w:val="fr-CA"/>
        </w:rPr>
      </w:pPr>
      <w:r w:rsidRPr="00642501">
        <w:rPr>
          <w:rFonts w:eastAsia="Calibri"/>
          <w:b/>
          <w:bCs/>
          <w:color w:val="000000" w:themeColor="text1"/>
          <w:szCs w:val="24"/>
          <w:lang w:val="fr"/>
        </w:rPr>
        <w:t>Annulation de l’inscription et politique de remboursement</w:t>
      </w:r>
    </w:p>
    <w:p w14:paraId="28C91BEF" w14:textId="57114B05" w:rsidR="0748251D" w:rsidRPr="00642501" w:rsidRDefault="7D07B271" w:rsidP="00642501">
      <w:pPr>
        <w:spacing w:after="160" w:line="259" w:lineRule="auto"/>
        <w:ind w:left="0"/>
        <w:rPr>
          <w:rFonts w:eastAsia="Calibri"/>
          <w:color w:val="000000" w:themeColor="text1"/>
          <w:sz w:val="21"/>
          <w:szCs w:val="21"/>
          <w:lang w:val="fr-CA"/>
        </w:rPr>
      </w:pPr>
      <w:r w:rsidRPr="00642501">
        <w:rPr>
          <w:rFonts w:eastAsia="Calibri"/>
          <w:color w:val="000000" w:themeColor="text1"/>
          <w:lang w:val="fr"/>
        </w:rPr>
        <w:t>Les personnes inscrites à un cours et désirant annuler leur inscription doivent le faire par écrit à</w:t>
      </w:r>
      <w:r w:rsidRPr="00642501">
        <w:rPr>
          <w:rFonts w:eastAsia="Calibri"/>
          <w:color w:val="000000" w:themeColor="text1"/>
          <w:szCs w:val="24"/>
          <w:lang w:val="fr"/>
        </w:rPr>
        <w:t xml:space="preserve"> </w:t>
      </w:r>
      <w:hyperlink r:id="rId16">
        <w:r w:rsidRPr="00642501">
          <w:rPr>
            <w:rStyle w:val="Lienhypertexte"/>
            <w:rFonts w:eastAsia="Calibri"/>
            <w:color w:val="0563C1"/>
            <w:szCs w:val="24"/>
            <w:lang w:val="fr-FR"/>
          </w:rPr>
          <w:t>coursqa@cforp.ca</w:t>
        </w:r>
      </w:hyperlink>
      <w:r w:rsidRPr="00642501">
        <w:rPr>
          <w:rFonts w:eastAsia="Calibri"/>
          <w:color w:val="0563C1"/>
          <w:szCs w:val="24"/>
          <w:u w:val="single"/>
          <w:lang w:val="fr-FR"/>
        </w:rPr>
        <w:t xml:space="preserve">, selon les </w:t>
      </w:r>
      <w:r w:rsidRPr="00642501">
        <w:rPr>
          <w:rFonts w:eastAsia="Calibri"/>
          <w:color w:val="000000" w:themeColor="text1"/>
          <w:szCs w:val="24"/>
          <w:lang w:val="fr-FR"/>
        </w:rPr>
        <w:t>consignes ci-dessous. Les frais administratifs de 85 $ + TVH ne sont pas remboursés, sauf en cas d’annulation du cours par le conseil scolaire.</w:t>
      </w:r>
    </w:p>
    <w:p w14:paraId="5C0A49BC" w14:textId="40BA3BE4" w:rsidR="0748251D" w:rsidRPr="00642501" w:rsidRDefault="0748251D" w:rsidP="0748251D">
      <w:pPr>
        <w:spacing w:after="160" w:line="259" w:lineRule="auto"/>
        <w:rPr>
          <w:rFonts w:eastAsia="Segoe UI"/>
          <w:color w:val="000000" w:themeColor="text1"/>
          <w:sz w:val="18"/>
          <w:szCs w:val="18"/>
          <w:lang w:val="fr-CA"/>
        </w:rPr>
      </w:pPr>
      <w:r w:rsidRPr="00642501">
        <w:rPr>
          <w:rFonts w:eastAsia="Segoe UI"/>
          <w:color w:val="000000" w:themeColor="text1"/>
          <w:sz w:val="18"/>
          <w:szCs w:val="18"/>
          <w:lang w:val="fr-FR"/>
        </w:rPr>
        <w:t xml:space="preserve"> </w:t>
      </w:r>
    </w:p>
    <w:p w14:paraId="781E236E" w14:textId="5E77EFAF" w:rsidR="0748251D" w:rsidRPr="00642501" w:rsidRDefault="0748251D" w:rsidP="00642501">
      <w:pPr>
        <w:spacing w:after="160" w:line="259" w:lineRule="auto"/>
        <w:ind w:left="0"/>
        <w:rPr>
          <w:rFonts w:eastAsia="Calibri"/>
          <w:color w:val="000000" w:themeColor="text1"/>
          <w:szCs w:val="24"/>
          <w:lang w:val="fr-CA"/>
        </w:rPr>
      </w:pPr>
      <w:r w:rsidRPr="00642501">
        <w:rPr>
          <w:rFonts w:eastAsia="Calibri"/>
          <w:b/>
          <w:bCs/>
          <w:color w:val="000000" w:themeColor="text1"/>
          <w:szCs w:val="24"/>
          <w:lang w:val="fr"/>
        </w:rPr>
        <w:t xml:space="preserve">Cours suivi pendant l’année scolaire </w:t>
      </w:r>
    </w:p>
    <w:p w14:paraId="5C7A1445" w14:textId="5552FDB9" w:rsidR="0748251D" w:rsidRPr="00642501" w:rsidRDefault="0748251D" w:rsidP="00642501">
      <w:pPr>
        <w:pStyle w:val="Paragraphedeliste"/>
        <w:numPr>
          <w:ilvl w:val="0"/>
          <w:numId w:val="2"/>
        </w:numPr>
        <w:spacing w:after="160" w:line="259" w:lineRule="auto"/>
        <w:ind w:left="0"/>
        <w:rPr>
          <w:rFonts w:eastAsiaTheme="minorEastAsia"/>
          <w:color w:val="000000" w:themeColor="text1"/>
          <w:szCs w:val="24"/>
          <w:lang w:val="fr-CA"/>
        </w:rPr>
      </w:pPr>
      <w:r w:rsidRPr="00642501">
        <w:rPr>
          <w:rFonts w:eastAsia="Calibri"/>
          <w:color w:val="000000" w:themeColor="text1"/>
          <w:szCs w:val="24"/>
          <w:lang w:val="fr"/>
        </w:rPr>
        <w:t xml:space="preserve">Un remboursement des frais d’inscription, </w:t>
      </w:r>
      <w:r w:rsidRPr="00642501">
        <w:rPr>
          <w:rFonts w:eastAsia="Calibri"/>
          <w:color w:val="000000" w:themeColor="text1"/>
          <w:szCs w:val="24"/>
          <w:lang w:val="fr-CA"/>
        </w:rPr>
        <w:t xml:space="preserve">moins les frais administratifs de 85 $ + TVH, </w:t>
      </w:r>
      <w:r w:rsidRPr="00642501">
        <w:rPr>
          <w:rFonts w:eastAsia="Calibri"/>
          <w:color w:val="000000" w:themeColor="text1"/>
          <w:szCs w:val="24"/>
          <w:lang w:val="fr"/>
        </w:rPr>
        <w:t xml:space="preserve">sera accordé à la personne qui annule son inscription dans un délai de deux jours ouvrables suivant la date du début du cours. </w:t>
      </w:r>
    </w:p>
    <w:p w14:paraId="62BAA7F2" w14:textId="1933C032" w:rsidR="0748251D" w:rsidRPr="00642501" w:rsidRDefault="0748251D" w:rsidP="00642501">
      <w:pPr>
        <w:pStyle w:val="Paragraphedeliste"/>
        <w:numPr>
          <w:ilvl w:val="0"/>
          <w:numId w:val="2"/>
        </w:numPr>
        <w:spacing w:after="160" w:line="259" w:lineRule="auto"/>
        <w:ind w:left="0"/>
        <w:rPr>
          <w:rFonts w:eastAsiaTheme="minorEastAsia"/>
          <w:color w:val="000000" w:themeColor="text1"/>
          <w:szCs w:val="24"/>
          <w:lang w:val="fr-CA"/>
        </w:rPr>
      </w:pPr>
      <w:r w:rsidRPr="00642501">
        <w:rPr>
          <w:rFonts w:eastAsia="Calibri"/>
          <w:color w:val="000000" w:themeColor="text1"/>
          <w:szCs w:val="24"/>
          <w:lang w:val="fr"/>
        </w:rPr>
        <w:t>Un remboursement de 50</w:t>
      </w:r>
      <w:r w:rsidRPr="00642501">
        <w:rPr>
          <w:rFonts w:eastAsia="Calibri"/>
          <w:color w:val="000000" w:themeColor="text1"/>
          <w:sz w:val="21"/>
          <w:szCs w:val="21"/>
          <w:lang w:val="fr"/>
        </w:rPr>
        <w:t> </w:t>
      </w:r>
      <w:r w:rsidRPr="00642501">
        <w:rPr>
          <w:rFonts w:eastAsia="Calibri"/>
          <w:color w:val="000000" w:themeColor="text1"/>
          <w:szCs w:val="24"/>
          <w:lang w:val="fr"/>
        </w:rPr>
        <w:t xml:space="preserve">% des frais d’inscription, </w:t>
      </w:r>
      <w:r w:rsidRPr="00642501">
        <w:rPr>
          <w:rFonts w:eastAsia="Calibri"/>
          <w:color w:val="000000" w:themeColor="text1"/>
          <w:szCs w:val="24"/>
          <w:lang w:val="fr-CA"/>
        </w:rPr>
        <w:t xml:space="preserve">moins les frais administratifs de 85 $ + TVH, </w:t>
      </w:r>
      <w:r w:rsidRPr="00642501">
        <w:rPr>
          <w:rFonts w:eastAsia="Calibri"/>
          <w:color w:val="000000" w:themeColor="text1"/>
          <w:szCs w:val="24"/>
          <w:lang w:val="fr"/>
        </w:rPr>
        <w:t xml:space="preserve">sera accordé à la personne qui annule son inscription dans un délai de sept jours ouvrables suivant la date du début du cours. Aucun remboursement ne sera accordé après cette date.  </w:t>
      </w:r>
    </w:p>
    <w:p w14:paraId="37C1C99A" w14:textId="64D7A140" w:rsidR="0748251D" w:rsidRDefault="0748251D" w:rsidP="00642501">
      <w:pPr>
        <w:spacing w:after="160" w:line="259" w:lineRule="auto"/>
        <w:ind w:left="0"/>
        <w:rPr>
          <w:rFonts w:ascii="Segoe UI" w:eastAsia="Segoe UI" w:hAnsi="Segoe UI" w:cs="Segoe UI"/>
          <w:color w:val="000000" w:themeColor="text1"/>
          <w:sz w:val="18"/>
          <w:szCs w:val="18"/>
          <w:lang w:val="fr-CA"/>
        </w:rPr>
      </w:pPr>
      <w:r w:rsidRPr="0748251D">
        <w:rPr>
          <w:rFonts w:ascii="Segoe UI" w:eastAsia="Segoe UI" w:hAnsi="Segoe UI" w:cs="Segoe UI"/>
          <w:color w:val="000000" w:themeColor="text1"/>
          <w:sz w:val="18"/>
          <w:szCs w:val="18"/>
          <w:lang w:val="fr"/>
        </w:rPr>
        <w:t xml:space="preserve"> </w:t>
      </w:r>
    </w:p>
    <w:p w14:paraId="37003C67" w14:textId="5210038E" w:rsidR="0748251D" w:rsidRDefault="0748251D" w:rsidP="00642501">
      <w:pPr>
        <w:spacing w:after="160" w:line="259" w:lineRule="auto"/>
        <w:ind w:left="0"/>
        <w:rPr>
          <w:rFonts w:ascii="Calibri" w:eastAsia="Calibri" w:hAnsi="Calibri" w:cs="Calibri"/>
          <w:color w:val="000000" w:themeColor="text1"/>
          <w:szCs w:val="24"/>
          <w:lang w:val="fr-CA"/>
        </w:rPr>
      </w:pPr>
      <w:r w:rsidRPr="0748251D">
        <w:rPr>
          <w:rFonts w:ascii="Calibri" w:eastAsia="Calibri" w:hAnsi="Calibri" w:cs="Calibri"/>
          <w:b/>
          <w:bCs/>
          <w:color w:val="000000" w:themeColor="text1"/>
          <w:szCs w:val="24"/>
          <w:lang w:val="fr"/>
        </w:rPr>
        <w:t xml:space="preserve">Cours suivi à l’été </w:t>
      </w:r>
    </w:p>
    <w:p w14:paraId="38341ADE" w14:textId="5D3117E5" w:rsidR="0748251D" w:rsidRDefault="0748251D" w:rsidP="00642501">
      <w:pPr>
        <w:pStyle w:val="Paragraphedeliste"/>
        <w:numPr>
          <w:ilvl w:val="0"/>
          <w:numId w:val="1"/>
        </w:numPr>
        <w:spacing w:after="160" w:line="259" w:lineRule="auto"/>
        <w:ind w:left="0"/>
        <w:rPr>
          <w:rFonts w:asciiTheme="minorHAnsi" w:eastAsiaTheme="minorEastAsia" w:hAnsiTheme="minorHAnsi" w:cstheme="minorBidi"/>
          <w:color w:val="000000" w:themeColor="text1"/>
          <w:szCs w:val="24"/>
          <w:lang w:val="fr-CA"/>
        </w:rPr>
      </w:pPr>
      <w:r w:rsidRPr="0748251D">
        <w:rPr>
          <w:rFonts w:ascii="Calibri" w:eastAsia="Calibri" w:hAnsi="Calibri" w:cs="Calibri"/>
          <w:color w:val="000000" w:themeColor="text1"/>
          <w:szCs w:val="24"/>
          <w:lang w:val="fr"/>
        </w:rPr>
        <w:t xml:space="preserve">Un remboursement des frais d’inscription, </w:t>
      </w:r>
      <w:r w:rsidRPr="0748251D">
        <w:rPr>
          <w:rFonts w:ascii="Calibri" w:eastAsia="Calibri" w:hAnsi="Calibri" w:cs="Calibri"/>
          <w:color w:val="000000" w:themeColor="text1"/>
          <w:szCs w:val="24"/>
          <w:lang w:val="fr-CA"/>
        </w:rPr>
        <w:t xml:space="preserve">moins les frais administratifs de 85 $ + TVH, </w:t>
      </w:r>
      <w:r w:rsidRPr="0748251D">
        <w:rPr>
          <w:rFonts w:ascii="Calibri" w:eastAsia="Calibri" w:hAnsi="Calibri" w:cs="Calibri"/>
          <w:color w:val="000000" w:themeColor="text1"/>
          <w:szCs w:val="24"/>
          <w:lang w:val="fr"/>
        </w:rPr>
        <w:t xml:space="preserve">sera accordé à la personne qui annule son inscription dans un délai de deux jours ouvrables suivant la date du début du cours. </w:t>
      </w:r>
    </w:p>
    <w:p w14:paraId="3C30FED2" w14:textId="1DA0BB45" w:rsidR="0748251D" w:rsidRDefault="0748251D" w:rsidP="00642501">
      <w:pPr>
        <w:pStyle w:val="Paragraphedeliste"/>
        <w:numPr>
          <w:ilvl w:val="0"/>
          <w:numId w:val="1"/>
        </w:numPr>
        <w:spacing w:after="160" w:line="259" w:lineRule="auto"/>
        <w:ind w:left="0"/>
        <w:rPr>
          <w:rFonts w:asciiTheme="minorHAnsi" w:eastAsiaTheme="minorEastAsia" w:hAnsiTheme="minorHAnsi" w:cstheme="minorBidi"/>
          <w:color w:val="000000" w:themeColor="text1"/>
          <w:szCs w:val="24"/>
          <w:lang w:val="fr-CA"/>
        </w:rPr>
      </w:pPr>
      <w:r w:rsidRPr="0748251D">
        <w:rPr>
          <w:rFonts w:ascii="Calibri" w:eastAsia="Calibri" w:hAnsi="Calibri" w:cs="Calibri"/>
          <w:color w:val="000000" w:themeColor="text1"/>
          <w:szCs w:val="24"/>
          <w:lang w:val="fr"/>
        </w:rPr>
        <w:t xml:space="preserve">Un remboursement de 50 % des frais d’inscription, </w:t>
      </w:r>
      <w:r w:rsidRPr="0748251D">
        <w:rPr>
          <w:rFonts w:ascii="Calibri" w:eastAsia="Calibri" w:hAnsi="Calibri" w:cs="Calibri"/>
          <w:color w:val="000000" w:themeColor="text1"/>
          <w:szCs w:val="24"/>
          <w:lang w:val="fr-CA"/>
        </w:rPr>
        <w:t xml:space="preserve">moins les frais administratifs de 85 $ + TVH, </w:t>
      </w:r>
      <w:r w:rsidRPr="0748251D">
        <w:rPr>
          <w:rFonts w:ascii="Calibri" w:eastAsia="Calibri" w:hAnsi="Calibri" w:cs="Calibri"/>
          <w:color w:val="000000" w:themeColor="text1"/>
          <w:szCs w:val="24"/>
          <w:lang w:val="fr"/>
        </w:rPr>
        <w:t xml:space="preserve">sera accordé à la personne qui annule son inscription à la troisième journée du cours. Aucun remboursement ne sera accordé après cette date. </w:t>
      </w:r>
    </w:p>
    <w:p w14:paraId="24A898CE" w14:textId="1F33F707" w:rsidR="0748251D" w:rsidRDefault="0748251D" w:rsidP="0748251D">
      <w:pPr>
        <w:spacing w:after="3" w:line="259" w:lineRule="auto"/>
        <w:ind w:left="-5"/>
        <w:jc w:val="left"/>
        <w:rPr>
          <w:b/>
          <w:bCs/>
          <w:lang w:val="fr-CA"/>
        </w:rPr>
      </w:pPr>
    </w:p>
    <w:p w14:paraId="3ACBEDB7" w14:textId="77777777" w:rsidR="001338FF" w:rsidRDefault="001338FF">
      <w:pPr>
        <w:spacing w:after="3" w:line="259" w:lineRule="auto"/>
        <w:ind w:left="-5"/>
        <w:jc w:val="left"/>
        <w:rPr>
          <w:b/>
          <w:lang w:val="fr-CA"/>
        </w:rPr>
      </w:pPr>
    </w:p>
    <w:p w14:paraId="137D0E04" w14:textId="7EE53916" w:rsidR="00363E95" w:rsidRPr="00420236" w:rsidRDefault="00420236">
      <w:pPr>
        <w:spacing w:after="3" w:line="259" w:lineRule="auto"/>
        <w:ind w:left="-5"/>
        <w:jc w:val="left"/>
        <w:rPr>
          <w:lang w:val="fr-CA"/>
        </w:rPr>
      </w:pPr>
      <w:r w:rsidRPr="00420236">
        <w:rPr>
          <w:b/>
          <w:lang w:val="fr-CA"/>
        </w:rPr>
        <w:t xml:space="preserve">B. RENSEIGNEMENTS SUR LE CONTENU DU COURS </w:t>
      </w:r>
    </w:p>
    <w:p w14:paraId="3F8F7330" w14:textId="77777777" w:rsidR="00363E95" w:rsidRPr="00420236" w:rsidRDefault="00420236">
      <w:pPr>
        <w:spacing w:after="0" w:line="259" w:lineRule="auto"/>
        <w:ind w:left="0" w:firstLine="0"/>
        <w:jc w:val="left"/>
        <w:rPr>
          <w:lang w:val="fr-CA"/>
        </w:rPr>
      </w:pPr>
      <w:r w:rsidRPr="00420236">
        <w:rPr>
          <w:b/>
          <w:lang w:val="fr-CA"/>
        </w:rPr>
        <w:t xml:space="preserve"> </w:t>
      </w:r>
    </w:p>
    <w:p w14:paraId="7D42DA11" w14:textId="77777777" w:rsidR="00363E95" w:rsidRPr="00420236" w:rsidRDefault="00420236">
      <w:pPr>
        <w:spacing w:after="0" w:line="259" w:lineRule="auto"/>
        <w:ind w:left="0" w:firstLine="0"/>
        <w:jc w:val="left"/>
        <w:rPr>
          <w:lang w:val="fr-CA"/>
        </w:rPr>
      </w:pPr>
      <w:r w:rsidRPr="00420236">
        <w:rPr>
          <w:b/>
          <w:lang w:val="fr-CA"/>
        </w:rPr>
        <w:t xml:space="preserve"> </w:t>
      </w:r>
    </w:p>
    <w:p w14:paraId="08B4B205" w14:textId="77777777" w:rsidR="00363E95" w:rsidRPr="00420236" w:rsidRDefault="00420236">
      <w:pPr>
        <w:pStyle w:val="Titre2"/>
        <w:ind w:left="-5"/>
        <w:rPr>
          <w:lang w:val="fr-CA"/>
        </w:rPr>
      </w:pPr>
      <w:r w:rsidRPr="00420236">
        <w:rPr>
          <w:lang w:val="fr-CA"/>
        </w:rPr>
        <w:t xml:space="preserve">1. NORMES DE L’ORDRE DES ENSEIGNANTES ET DES ENSEIGNANTS DE L’ONTARIO </w:t>
      </w:r>
    </w:p>
    <w:p w14:paraId="07721123" w14:textId="77777777" w:rsidR="001338FF" w:rsidRDefault="001338FF">
      <w:pPr>
        <w:pStyle w:val="Titre3"/>
        <w:ind w:left="-5"/>
        <w:rPr>
          <w:lang w:val="fr-CA"/>
        </w:rPr>
      </w:pPr>
    </w:p>
    <w:p w14:paraId="171E1667" w14:textId="37565E72" w:rsidR="00363E95" w:rsidRPr="00420236" w:rsidRDefault="00420236">
      <w:pPr>
        <w:pStyle w:val="Titre3"/>
        <w:ind w:left="-5"/>
        <w:rPr>
          <w:lang w:val="fr-CA"/>
        </w:rPr>
      </w:pPr>
      <w:r w:rsidRPr="00420236">
        <w:rPr>
          <w:lang w:val="fr-CA"/>
        </w:rPr>
        <w:t xml:space="preserve">Normes de déontologie de la profession enseignante </w:t>
      </w:r>
    </w:p>
    <w:p w14:paraId="784E23D0" w14:textId="77777777" w:rsidR="00363E95" w:rsidRPr="00420236" w:rsidRDefault="00420236">
      <w:pPr>
        <w:spacing w:after="0" w:line="259" w:lineRule="auto"/>
        <w:ind w:left="0" w:firstLine="0"/>
        <w:jc w:val="left"/>
        <w:rPr>
          <w:lang w:val="fr-CA"/>
        </w:rPr>
      </w:pPr>
      <w:r w:rsidRPr="00420236">
        <w:rPr>
          <w:lang w:val="fr-CA"/>
        </w:rPr>
        <w:t xml:space="preserve"> </w:t>
      </w:r>
    </w:p>
    <w:p w14:paraId="68C0DDD1" w14:textId="77777777" w:rsidR="00363E95" w:rsidRPr="00420236" w:rsidRDefault="00420236">
      <w:pPr>
        <w:spacing w:after="0" w:line="259" w:lineRule="auto"/>
        <w:ind w:left="0" w:firstLine="0"/>
        <w:jc w:val="left"/>
        <w:rPr>
          <w:lang w:val="fr-CA"/>
        </w:rPr>
      </w:pPr>
      <w:r w:rsidRPr="00420236">
        <w:rPr>
          <w:lang w:val="fr-CA"/>
        </w:rPr>
        <w:t xml:space="preserve"> </w:t>
      </w:r>
    </w:p>
    <w:p w14:paraId="4A0A937C" w14:textId="77777777" w:rsidR="00363E95" w:rsidRPr="00420236" w:rsidRDefault="00420236">
      <w:pPr>
        <w:spacing w:after="4" w:line="230" w:lineRule="auto"/>
        <w:ind w:left="-5" w:right="333"/>
        <w:jc w:val="left"/>
        <w:rPr>
          <w:lang w:val="fr-CA"/>
        </w:rPr>
      </w:pPr>
      <w:r w:rsidRPr="00420236">
        <w:rPr>
          <w:lang w:val="fr-CA"/>
        </w:rPr>
        <w:t xml:space="preserve">Les </w:t>
      </w:r>
      <w:r w:rsidRPr="00420236">
        <w:rPr>
          <w:i/>
          <w:lang w:val="fr-CA"/>
        </w:rPr>
        <w:t>Normes de déontologie de la profession enseignante</w:t>
      </w:r>
      <w:r w:rsidRPr="00420236">
        <w:rPr>
          <w:lang w:val="fr-CA"/>
        </w:rPr>
        <w:t xml:space="preserve"> fournissent une vue d’ensemble des valeurs à promouvoir dans la pratique de la profession enseignante. Il est donc normal que le contenu du cours en trois parties cherche à les modéliser. </w:t>
      </w:r>
    </w:p>
    <w:p w14:paraId="12C8DFDB" w14:textId="77777777" w:rsidR="00363E95" w:rsidRPr="00420236" w:rsidRDefault="00420236">
      <w:pPr>
        <w:spacing w:after="0" w:line="259" w:lineRule="auto"/>
        <w:ind w:left="0" w:firstLine="0"/>
        <w:jc w:val="left"/>
        <w:rPr>
          <w:lang w:val="fr-CA"/>
        </w:rPr>
      </w:pPr>
      <w:r w:rsidRPr="00420236">
        <w:rPr>
          <w:lang w:val="fr-CA"/>
        </w:rPr>
        <w:t xml:space="preserve"> </w:t>
      </w:r>
    </w:p>
    <w:p w14:paraId="3F4085F0" w14:textId="77777777" w:rsidR="00363E95" w:rsidRPr="00420236" w:rsidRDefault="00420236">
      <w:pPr>
        <w:pStyle w:val="Titre3"/>
        <w:ind w:left="-5"/>
        <w:rPr>
          <w:lang w:val="fr-CA"/>
        </w:rPr>
      </w:pPr>
      <w:r w:rsidRPr="00420236">
        <w:rPr>
          <w:lang w:val="fr-CA"/>
        </w:rPr>
        <w:t xml:space="preserve">Normes d’exercice de la profession enseignante </w:t>
      </w:r>
    </w:p>
    <w:p w14:paraId="295F1690" w14:textId="77777777" w:rsidR="00363E95" w:rsidRPr="00420236" w:rsidRDefault="00420236">
      <w:pPr>
        <w:spacing w:after="0" w:line="259" w:lineRule="auto"/>
        <w:ind w:left="0" w:firstLine="0"/>
        <w:jc w:val="left"/>
        <w:rPr>
          <w:lang w:val="fr-CA"/>
        </w:rPr>
      </w:pPr>
      <w:r w:rsidRPr="00420236">
        <w:rPr>
          <w:lang w:val="fr-CA"/>
        </w:rPr>
        <w:t xml:space="preserve"> </w:t>
      </w:r>
    </w:p>
    <w:p w14:paraId="3FF16C01" w14:textId="77777777" w:rsidR="00363E95" w:rsidRPr="00420236" w:rsidRDefault="00420236">
      <w:pPr>
        <w:ind w:right="271"/>
        <w:rPr>
          <w:lang w:val="fr-CA"/>
        </w:rPr>
      </w:pPr>
      <w:r w:rsidRPr="00420236">
        <w:rPr>
          <w:lang w:val="fr-CA"/>
        </w:rPr>
        <w:t xml:space="preserve">Les </w:t>
      </w:r>
      <w:r w:rsidRPr="00420236">
        <w:rPr>
          <w:i/>
          <w:lang w:val="fr-CA"/>
        </w:rPr>
        <w:t>Normes d’exercice de la profession enseignante</w:t>
      </w:r>
      <w:r w:rsidRPr="00420236">
        <w:rPr>
          <w:lang w:val="fr-CA"/>
        </w:rPr>
        <w:t xml:space="preserve"> fournissent un cadre de référence des connaissances, des compétences et des valeurs propres à la profession enseignante en Ontario. Elles communiquent une vision commune du professionnalisme qui oriente et appuie le perfectionnement professionnel.</w:t>
      </w:r>
      <w:r w:rsidRPr="00420236">
        <w:rPr>
          <w:i/>
          <w:lang w:val="fr-CA"/>
        </w:rPr>
        <w:t xml:space="preserve"> </w:t>
      </w:r>
    </w:p>
    <w:p w14:paraId="2BC9261A" w14:textId="77777777" w:rsidR="00363E95" w:rsidRPr="00420236" w:rsidRDefault="00420236">
      <w:pPr>
        <w:spacing w:after="0" w:line="259" w:lineRule="auto"/>
        <w:ind w:left="0" w:firstLine="0"/>
        <w:jc w:val="left"/>
        <w:rPr>
          <w:lang w:val="fr-CA"/>
        </w:rPr>
      </w:pPr>
      <w:r w:rsidRPr="00420236">
        <w:rPr>
          <w:b/>
          <w:lang w:val="fr-CA"/>
        </w:rPr>
        <w:t xml:space="preserve"> </w:t>
      </w:r>
    </w:p>
    <w:p w14:paraId="557EBBC2" w14:textId="77777777" w:rsidR="00363E95" w:rsidRPr="00420236" w:rsidRDefault="00420236">
      <w:pPr>
        <w:pStyle w:val="Titre2"/>
        <w:ind w:left="-5"/>
        <w:rPr>
          <w:lang w:val="fr-CA"/>
        </w:rPr>
      </w:pPr>
      <w:r w:rsidRPr="00420236">
        <w:rPr>
          <w:lang w:val="fr-CA"/>
        </w:rPr>
        <w:lastRenderedPageBreak/>
        <w:t xml:space="preserve">3. CONTENU DU COURS </w:t>
      </w:r>
    </w:p>
    <w:p w14:paraId="79F5E55A" w14:textId="5EA393BE" w:rsidR="00363E95" w:rsidRPr="00420236" w:rsidRDefault="00420236">
      <w:pPr>
        <w:spacing w:line="238" w:lineRule="auto"/>
        <w:ind w:left="0" w:firstLine="0"/>
        <w:jc w:val="left"/>
        <w:rPr>
          <w:lang w:val="fr-CA"/>
        </w:rPr>
      </w:pPr>
      <w:r w:rsidRPr="00420236">
        <w:rPr>
          <w:lang w:val="fr-CA"/>
        </w:rPr>
        <w:t xml:space="preserve">(Voir programmes de cours pour les trois parties dans la </w:t>
      </w:r>
      <w:hyperlink r:id="rId17" w:history="1">
        <w:r w:rsidR="001338FF" w:rsidRPr="001338FF">
          <w:rPr>
            <w:rStyle w:val="Lienhypertexte"/>
            <w:lang w:val="fr-CA"/>
          </w:rPr>
          <w:t>page web</w:t>
        </w:r>
      </w:hyperlink>
      <w:r w:rsidR="001338FF">
        <w:rPr>
          <w:lang w:val="fr-CA"/>
        </w:rPr>
        <w:t xml:space="preserve"> du site de la qualification additionnelle</w:t>
      </w:r>
    </w:p>
    <w:p w14:paraId="696CB2C4" w14:textId="77777777" w:rsidR="00363E95" w:rsidRPr="00420236" w:rsidRDefault="00420236">
      <w:pPr>
        <w:spacing w:after="0" w:line="259" w:lineRule="auto"/>
        <w:ind w:left="0" w:firstLine="0"/>
        <w:jc w:val="left"/>
        <w:rPr>
          <w:lang w:val="fr-CA"/>
        </w:rPr>
      </w:pPr>
      <w:r w:rsidRPr="00420236">
        <w:rPr>
          <w:b/>
          <w:lang w:val="fr-CA"/>
        </w:rPr>
        <w:t xml:space="preserve"> </w:t>
      </w:r>
    </w:p>
    <w:p w14:paraId="0A12F9D3" w14:textId="77777777" w:rsidR="00363E95" w:rsidRPr="00420236" w:rsidRDefault="00420236">
      <w:pPr>
        <w:pStyle w:val="Titre2"/>
        <w:ind w:left="-5"/>
        <w:rPr>
          <w:lang w:val="fr-CA"/>
        </w:rPr>
      </w:pPr>
      <w:r w:rsidRPr="00420236">
        <w:rPr>
          <w:lang w:val="fr-CA"/>
        </w:rPr>
        <w:t xml:space="preserve">C – ÉVALUATION DES PARTICIPANTES ET DES PARTICIPANTS </w:t>
      </w:r>
    </w:p>
    <w:p w14:paraId="134C3F11" w14:textId="77777777" w:rsidR="001338FF" w:rsidRDefault="001338FF">
      <w:pPr>
        <w:spacing w:after="3" w:line="259" w:lineRule="auto"/>
        <w:ind w:left="-5"/>
        <w:jc w:val="left"/>
        <w:rPr>
          <w:b/>
          <w:lang w:val="fr-CA"/>
        </w:rPr>
      </w:pPr>
    </w:p>
    <w:p w14:paraId="1506C75B" w14:textId="2BE88BE9" w:rsidR="00363E95" w:rsidRPr="00420236" w:rsidRDefault="00420236">
      <w:pPr>
        <w:spacing w:after="3" w:line="259" w:lineRule="auto"/>
        <w:ind w:left="-5"/>
        <w:jc w:val="left"/>
        <w:rPr>
          <w:lang w:val="fr-CA"/>
        </w:rPr>
      </w:pPr>
      <w:r w:rsidRPr="00420236">
        <w:rPr>
          <w:b/>
          <w:lang w:val="fr-CA"/>
        </w:rPr>
        <w:t xml:space="preserve">1. PROCESSSUS  </w:t>
      </w:r>
    </w:p>
    <w:p w14:paraId="401AAE46" w14:textId="77777777" w:rsidR="00363E95" w:rsidRPr="00420236" w:rsidRDefault="00420236">
      <w:pPr>
        <w:spacing w:after="0" w:line="259" w:lineRule="auto"/>
        <w:ind w:left="0" w:firstLine="0"/>
        <w:jc w:val="left"/>
        <w:rPr>
          <w:lang w:val="fr-CA"/>
        </w:rPr>
      </w:pPr>
      <w:r w:rsidRPr="00420236">
        <w:rPr>
          <w:b/>
          <w:lang w:val="fr-CA"/>
        </w:rPr>
        <w:t xml:space="preserve"> </w:t>
      </w:r>
    </w:p>
    <w:p w14:paraId="40F8D7DA" w14:textId="77777777" w:rsidR="00363E95" w:rsidRPr="00420236" w:rsidRDefault="00420236">
      <w:pPr>
        <w:ind w:right="271"/>
        <w:rPr>
          <w:lang w:val="fr-CA"/>
        </w:rPr>
      </w:pPr>
      <w:r w:rsidRPr="00420236">
        <w:rPr>
          <w:lang w:val="fr-CA"/>
        </w:rPr>
        <w:t xml:space="preserve">Le processus d’évaluation du rendement des participantes et des participants se fonde sur les mêmes principes que ceux de l’évaluation du rendement des élèves en Ontario – les évaluations formatives nourrissent les apprentissages et l’évaluation sommative s’effectue dans une perspective globale. </w:t>
      </w:r>
    </w:p>
    <w:p w14:paraId="257DADC0" w14:textId="77777777" w:rsidR="00363E95" w:rsidRPr="00420236" w:rsidRDefault="00420236">
      <w:pPr>
        <w:spacing w:after="0" w:line="259" w:lineRule="auto"/>
        <w:ind w:left="0" w:firstLine="0"/>
        <w:jc w:val="left"/>
        <w:rPr>
          <w:lang w:val="fr-CA"/>
        </w:rPr>
      </w:pPr>
      <w:r w:rsidRPr="00420236">
        <w:rPr>
          <w:lang w:val="fr-CA"/>
        </w:rPr>
        <w:t xml:space="preserve"> </w:t>
      </w:r>
    </w:p>
    <w:p w14:paraId="617F5346" w14:textId="77777777" w:rsidR="00363E95" w:rsidRPr="00420236" w:rsidRDefault="00420236">
      <w:pPr>
        <w:ind w:right="271"/>
        <w:rPr>
          <w:lang w:val="fr-CA"/>
        </w:rPr>
      </w:pPr>
      <w:r w:rsidRPr="00420236">
        <w:rPr>
          <w:lang w:val="fr-CA"/>
        </w:rPr>
        <w:t xml:space="preserve">L’objectif ultime est l’amélioration continue du rendement des participantes et des participants par l’établissement de critères pour chaque travail, par des évaluations formatives à des moments critiques du cours et par l’accompagnement constant des formateurs et des formatrices. Ce faisant, les apprentissages sont ensuite réinvestis dans les évaluations sommatives. </w:t>
      </w:r>
    </w:p>
    <w:p w14:paraId="6CAA8AEE" w14:textId="77777777" w:rsidR="00363E95" w:rsidRPr="00420236" w:rsidRDefault="00420236">
      <w:pPr>
        <w:spacing w:after="0" w:line="259" w:lineRule="auto"/>
        <w:ind w:left="0" w:firstLine="0"/>
        <w:jc w:val="left"/>
        <w:rPr>
          <w:lang w:val="fr-CA"/>
        </w:rPr>
      </w:pPr>
      <w:r w:rsidRPr="00420236">
        <w:rPr>
          <w:b/>
          <w:lang w:val="fr-CA"/>
        </w:rPr>
        <w:t xml:space="preserve"> </w:t>
      </w:r>
    </w:p>
    <w:p w14:paraId="65A0B8E1" w14:textId="77777777" w:rsidR="00363E95" w:rsidRPr="00420236" w:rsidRDefault="00420236">
      <w:pPr>
        <w:spacing w:after="0" w:line="259" w:lineRule="auto"/>
        <w:ind w:left="0" w:firstLine="0"/>
        <w:jc w:val="left"/>
        <w:rPr>
          <w:lang w:val="fr-CA"/>
        </w:rPr>
      </w:pPr>
      <w:r w:rsidRPr="00420236">
        <w:rPr>
          <w:b/>
          <w:lang w:val="fr-CA"/>
        </w:rPr>
        <w:t xml:space="preserve"> </w:t>
      </w:r>
    </w:p>
    <w:p w14:paraId="61E189A5" w14:textId="77777777" w:rsidR="00363E95" w:rsidRPr="00420236" w:rsidRDefault="00420236">
      <w:pPr>
        <w:pStyle w:val="Titre2"/>
        <w:ind w:left="-5"/>
        <w:rPr>
          <w:lang w:val="fr-CA"/>
        </w:rPr>
      </w:pPr>
      <w:r w:rsidRPr="00420236">
        <w:rPr>
          <w:lang w:val="fr-CA"/>
        </w:rPr>
        <w:t xml:space="preserve">2. INTERPRÉTATION SOMMAIRE DE L’ÉCHELLE  </w:t>
      </w:r>
    </w:p>
    <w:p w14:paraId="246A6D17" w14:textId="77777777" w:rsidR="00363E95" w:rsidRPr="00420236" w:rsidRDefault="00420236">
      <w:pPr>
        <w:spacing w:after="0" w:line="259" w:lineRule="auto"/>
        <w:ind w:left="0" w:firstLine="0"/>
        <w:jc w:val="left"/>
        <w:rPr>
          <w:lang w:val="fr-CA"/>
        </w:rPr>
      </w:pPr>
      <w:r w:rsidRPr="00420236">
        <w:rPr>
          <w:b/>
          <w:lang w:val="fr-CA"/>
        </w:rPr>
        <w:t xml:space="preserve"> </w:t>
      </w:r>
    </w:p>
    <w:p w14:paraId="2CD7C2F4" w14:textId="77777777" w:rsidR="000B1186" w:rsidRPr="00E36AE0" w:rsidRDefault="000B1186" w:rsidP="000B1186">
      <w:pPr>
        <w:pStyle w:val="Titre3"/>
        <w:ind w:left="-5"/>
        <w:rPr>
          <w:lang w:val="fr-CA"/>
        </w:rPr>
      </w:pPr>
      <w:r w:rsidRPr="00E36AE0">
        <w:rPr>
          <w:lang w:val="fr-CA"/>
        </w:rPr>
        <w:t xml:space="preserve">La notation </w:t>
      </w:r>
    </w:p>
    <w:p w14:paraId="6C5EC468" w14:textId="77777777" w:rsidR="000B1186" w:rsidRPr="00BF6353" w:rsidRDefault="000B1186" w:rsidP="000B1186">
      <w:pPr>
        <w:numPr>
          <w:ilvl w:val="0"/>
          <w:numId w:val="16"/>
        </w:numPr>
        <w:spacing w:line="248" w:lineRule="auto"/>
        <w:ind w:right="969" w:hanging="360"/>
        <w:rPr>
          <w:lang w:val="fr-CA"/>
        </w:rPr>
      </w:pPr>
      <w:r w:rsidRPr="00BF6353">
        <w:rPr>
          <w:lang w:val="fr-CA"/>
        </w:rPr>
        <w:t xml:space="preserve">L’échelle descriptive d’appréciation s’échelonne par ordre décroissant </w:t>
      </w:r>
      <w:r w:rsidRPr="00BF6353">
        <w:rPr>
          <w:b/>
          <w:lang w:val="fr-CA"/>
        </w:rPr>
        <w:t>de A à D</w:t>
      </w:r>
      <w:r w:rsidRPr="00BF6353">
        <w:rPr>
          <w:lang w:val="fr-CA"/>
        </w:rPr>
        <w:t xml:space="preserve"> (correspondant aux niveaux de 4 à 1 sur la grille). </w:t>
      </w:r>
    </w:p>
    <w:p w14:paraId="0AA1CBB6" w14:textId="77777777" w:rsidR="000B1186" w:rsidRPr="00BF6353" w:rsidRDefault="000B1186" w:rsidP="000B1186">
      <w:pPr>
        <w:numPr>
          <w:ilvl w:val="0"/>
          <w:numId w:val="16"/>
        </w:numPr>
        <w:spacing w:after="187"/>
        <w:ind w:right="969" w:hanging="360"/>
        <w:rPr>
          <w:lang w:val="fr-CA"/>
        </w:rPr>
      </w:pPr>
      <w:r w:rsidRPr="00BF6353">
        <w:rPr>
          <w:lang w:val="fr-CA"/>
        </w:rPr>
        <w:t xml:space="preserve">Un </w:t>
      </w:r>
      <w:r w:rsidRPr="00BF6353">
        <w:rPr>
          <w:b/>
          <w:lang w:val="fr-CA"/>
        </w:rPr>
        <w:t xml:space="preserve">rendement inférieur à </w:t>
      </w:r>
      <w:r>
        <w:rPr>
          <w:b/>
          <w:lang w:val="fr-CA"/>
        </w:rPr>
        <w:t>D-</w:t>
      </w:r>
      <w:r w:rsidRPr="00BF6353">
        <w:rPr>
          <w:b/>
          <w:lang w:val="fr-CA"/>
        </w:rPr>
        <w:t xml:space="preserve"> </w:t>
      </w:r>
      <w:r w:rsidRPr="00BF6353">
        <w:rPr>
          <w:lang w:val="fr-CA"/>
        </w:rPr>
        <w:t xml:space="preserve">constitue un échec. </w:t>
      </w:r>
    </w:p>
    <w:p w14:paraId="7C10B764" w14:textId="77777777" w:rsidR="000B1186" w:rsidRDefault="000B1186" w:rsidP="000B1186">
      <w:pPr>
        <w:pStyle w:val="Titre3"/>
        <w:ind w:left="-5" w:right="6096"/>
        <w:rPr>
          <w:lang w:val="fr-CA"/>
        </w:rPr>
      </w:pPr>
      <w:r w:rsidRPr="00BF6353">
        <w:rPr>
          <w:lang w:val="fr-CA"/>
        </w:rPr>
        <w:t xml:space="preserve">Interprétation sommaire de l’échelle </w:t>
      </w:r>
    </w:p>
    <w:p w14:paraId="285872F6" w14:textId="77777777" w:rsidR="000B1186" w:rsidRPr="00BF6353" w:rsidRDefault="000B1186" w:rsidP="000B1186">
      <w:pPr>
        <w:pStyle w:val="Titre3"/>
        <w:ind w:left="-5" w:right="6096"/>
        <w:rPr>
          <w:lang w:val="fr-CA"/>
        </w:rPr>
      </w:pPr>
      <w:r w:rsidRPr="00BF6353">
        <w:rPr>
          <w:b w:val="0"/>
          <w:lang w:val="fr-CA"/>
        </w:rPr>
        <w:t xml:space="preserve">A = Rendement supérieur  </w:t>
      </w:r>
    </w:p>
    <w:p w14:paraId="643F161D" w14:textId="77777777" w:rsidR="000B1186" w:rsidRDefault="000B1186" w:rsidP="000B1186">
      <w:pPr>
        <w:numPr>
          <w:ilvl w:val="0"/>
          <w:numId w:val="17"/>
        </w:numPr>
        <w:spacing w:line="248" w:lineRule="auto"/>
        <w:ind w:right="969" w:hanging="233"/>
      </w:pPr>
      <w:r>
        <w:t xml:space="preserve">= </w:t>
      </w:r>
      <w:proofErr w:type="spellStart"/>
      <w:r>
        <w:t>Rendement</w:t>
      </w:r>
      <w:proofErr w:type="spellEnd"/>
      <w:r>
        <w:t xml:space="preserve"> </w:t>
      </w:r>
      <w:proofErr w:type="spellStart"/>
      <w:r>
        <w:t>satisfaisant</w:t>
      </w:r>
      <w:proofErr w:type="spellEnd"/>
      <w:r>
        <w:t xml:space="preserve"> </w:t>
      </w:r>
    </w:p>
    <w:p w14:paraId="63405310" w14:textId="77777777" w:rsidR="000B1186" w:rsidRDefault="000B1186" w:rsidP="000B1186">
      <w:pPr>
        <w:numPr>
          <w:ilvl w:val="0"/>
          <w:numId w:val="17"/>
        </w:numPr>
        <w:spacing w:line="248" w:lineRule="auto"/>
        <w:ind w:right="969" w:hanging="233"/>
      </w:pPr>
      <w:r>
        <w:t xml:space="preserve">= </w:t>
      </w:r>
      <w:proofErr w:type="spellStart"/>
      <w:r>
        <w:t>Rendement</w:t>
      </w:r>
      <w:proofErr w:type="spellEnd"/>
      <w:r>
        <w:t xml:space="preserve"> </w:t>
      </w:r>
      <w:proofErr w:type="spellStart"/>
      <w:r>
        <w:t>moins</w:t>
      </w:r>
      <w:proofErr w:type="spellEnd"/>
      <w:r>
        <w:t xml:space="preserve"> </w:t>
      </w:r>
      <w:proofErr w:type="spellStart"/>
      <w:r>
        <w:t>satisfaisant</w:t>
      </w:r>
      <w:proofErr w:type="spellEnd"/>
      <w:r>
        <w:t xml:space="preserve"> </w:t>
      </w:r>
    </w:p>
    <w:p w14:paraId="35BF88AB" w14:textId="20518A6D" w:rsidR="000B1186" w:rsidRDefault="1EE0C69C" w:rsidP="000B1186">
      <w:pPr>
        <w:numPr>
          <w:ilvl w:val="0"/>
          <w:numId w:val="17"/>
        </w:numPr>
        <w:spacing w:line="248" w:lineRule="auto"/>
        <w:ind w:right="969" w:hanging="233"/>
      </w:pPr>
      <w:r>
        <w:t xml:space="preserve">= </w:t>
      </w:r>
      <w:proofErr w:type="spellStart"/>
      <w:r>
        <w:t>Rendement</w:t>
      </w:r>
      <w:proofErr w:type="spellEnd"/>
      <w:r>
        <w:t xml:space="preserve"> </w:t>
      </w:r>
      <w:proofErr w:type="spellStart"/>
      <w:r>
        <w:t>insatisfaisant</w:t>
      </w:r>
      <w:proofErr w:type="spellEnd"/>
    </w:p>
    <w:p w14:paraId="4A8F2E4B" w14:textId="77777777" w:rsidR="00337AC2" w:rsidRPr="00337AC2" w:rsidRDefault="00337AC2" w:rsidP="00337AC2">
      <w:pPr>
        <w:widowControl w:val="0"/>
        <w:autoSpaceDE w:val="0"/>
        <w:autoSpaceDN w:val="0"/>
        <w:adjustRightInd w:val="0"/>
        <w:spacing w:line="235" w:lineRule="atLeast"/>
        <w:ind w:left="0" w:firstLine="0"/>
        <w:rPr>
          <w:rFonts w:ascii="Arial" w:hAnsi="Arial" w:cs="Arial"/>
          <w:color w:val="auto"/>
          <w:sz w:val="20"/>
          <w:szCs w:val="20"/>
        </w:rPr>
      </w:pPr>
      <w:proofErr w:type="spellStart"/>
      <w:proofErr w:type="gramStart"/>
      <w:r w:rsidRPr="00337AC2">
        <w:rPr>
          <w:rFonts w:ascii="Arial" w:hAnsi="Arial" w:cs="Arial"/>
          <w:b/>
          <w:sz w:val="20"/>
          <w:szCs w:val="20"/>
        </w:rPr>
        <w:t>Échec</w:t>
      </w:r>
      <w:proofErr w:type="spellEnd"/>
      <w:r w:rsidRPr="00337AC2">
        <w:rPr>
          <w:rFonts w:ascii="Arial" w:hAnsi="Arial" w:cs="Arial"/>
          <w:b/>
          <w:sz w:val="20"/>
          <w:szCs w:val="20"/>
        </w:rPr>
        <w:t> :</w:t>
      </w:r>
      <w:proofErr w:type="gramEnd"/>
      <w:r w:rsidRPr="00337AC2">
        <w:rPr>
          <w:rFonts w:ascii="Arial" w:hAnsi="Arial" w:cs="Arial"/>
          <w:sz w:val="20"/>
          <w:szCs w:val="20"/>
        </w:rPr>
        <w:t xml:space="preserve"> </w:t>
      </w:r>
      <w:proofErr w:type="spellStart"/>
      <w:r w:rsidRPr="00337AC2">
        <w:rPr>
          <w:rFonts w:ascii="Arial" w:hAnsi="Arial" w:cs="Arial"/>
          <w:sz w:val="20"/>
          <w:szCs w:val="20"/>
        </w:rPr>
        <w:t>Rendement</w:t>
      </w:r>
      <w:proofErr w:type="spellEnd"/>
      <w:r w:rsidRPr="00337AC2">
        <w:rPr>
          <w:rFonts w:ascii="Arial" w:hAnsi="Arial" w:cs="Arial"/>
          <w:sz w:val="20"/>
          <w:szCs w:val="20"/>
        </w:rPr>
        <w:t xml:space="preserve"> </w:t>
      </w:r>
      <w:proofErr w:type="spellStart"/>
      <w:r w:rsidRPr="00337AC2">
        <w:rPr>
          <w:rFonts w:ascii="Arial" w:hAnsi="Arial" w:cs="Arial"/>
          <w:sz w:val="20"/>
          <w:szCs w:val="20"/>
        </w:rPr>
        <w:t>très</w:t>
      </w:r>
      <w:proofErr w:type="spellEnd"/>
      <w:r w:rsidRPr="00337AC2">
        <w:rPr>
          <w:rFonts w:ascii="Arial" w:hAnsi="Arial" w:cs="Arial"/>
          <w:sz w:val="20"/>
          <w:szCs w:val="20"/>
        </w:rPr>
        <w:t xml:space="preserve"> </w:t>
      </w:r>
      <w:proofErr w:type="spellStart"/>
      <w:r w:rsidRPr="00337AC2">
        <w:rPr>
          <w:rFonts w:ascii="Arial" w:hAnsi="Arial" w:cs="Arial"/>
          <w:sz w:val="20"/>
          <w:szCs w:val="20"/>
        </w:rPr>
        <w:t>insatisfaisant</w:t>
      </w:r>
      <w:proofErr w:type="spellEnd"/>
    </w:p>
    <w:p w14:paraId="73384119" w14:textId="77777777" w:rsidR="00337AC2" w:rsidRDefault="00337AC2" w:rsidP="00337AC2">
      <w:pPr>
        <w:spacing w:line="248" w:lineRule="auto"/>
        <w:ind w:left="233" w:right="969" w:firstLine="0"/>
      </w:pPr>
    </w:p>
    <w:p w14:paraId="0FEAEBA1" w14:textId="77777777" w:rsidR="000B1186" w:rsidRDefault="000B1186" w:rsidP="000B1186">
      <w:pPr>
        <w:spacing w:after="0" w:line="259" w:lineRule="auto"/>
        <w:ind w:left="0" w:firstLine="0"/>
        <w:jc w:val="left"/>
      </w:pPr>
      <w:r>
        <w:rPr>
          <w:b/>
        </w:rPr>
        <w:t xml:space="preserve"> </w:t>
      </w:r>
    </w:p>
    <w:p w14:paraId="425E3B5B" w14:textId="77777777" w:rsidR="000B1186" w:rsidRDefault="000B1186" w:rsidP="000B1186">
      <w:pPr>
        <w:pStyle w:val="Titre3"/>
        <w:ind w:left="-5"/>
      </w:pPr>
      <w:proofErr w:type="spellStart"/>
      <w:r>
        <w:t>Barême</w:t>
      </w:r>
      <w:proofErr w:type="spellEnd"/>
      <w:r>
        <w:t xml:space="preserve"> </w:t>
      </w:r>
      <w:proofErr w:type="spellStart"/>
      <w:r>
        <w:t>chiffres</w:t>
      </w:r>
      <w:proofErr w:type="spellEnd"/>
      <w:r>
        <w:t xml:space="preserve">- </w:t>
      </w:r>
      <w:proofErr w:type="spellStart"/>
      <w:r>
        <w:t>lettres</w:t>
      </w:r>
      <w:proofErr w:type="spellEnd"/>
      <w:r>
        <w:t xml:space="preserve"> </w:t>
      </w:r>
    </w:p>
    <w:p w14:paraId="3417F0EB" w14:textId="77777777" w:rsidR="000B1186" w:rsidRDefault="000B1186" w:rsidP="000B1186">
      <w:pPr>
        <w:spacing w:after="0" w:line="259" w:lineRule="auto"/>
        <w:ind w:left="0" w:firstLine="0"/>
        <w:jc w:val="left"/>
      </w:pPr>
      <w:r>
        <w:rPr>
          <w:b/>
        </w:rPr>
        <w:t xml:space="preserve"> </w:t>
      </w:r>
    </w:p>
    <w:tbl>
      <w:tblPr>
        <w:tblStyle w:val="TableGrid"/>
        <w:tblW w:w="9090" w:type="dxa"/>
        <w:tblInd w:w="-107" w:type="dxa"/>
        <w:tblCellMar>
          <w:left w:w="107" w:type="dxa"/>
          <w:right w:w="115" w:type="dxa"/>
        </w:tblCellMar>
        <w:tblLook w:val="04A0" w:firstRow="1" w:lastRow="0" w:firstColumn="1" w:lastColumn="0" w:noHBand="0" w:noVBand="1"/>
      </w:tblPr>
      <w:tblGrid>
        <w:gridCol w:w="1593"/>
        <w:gridCol w:w="1594"/>
        <w:gridCol w:w="1635"/>
        <w:gridCol w:w="1595"/>
        <w:gridCol w:w="1245"/>
        <w:gridCol w:w="1428"/>
      </w:tblGrid>
      <w:tr w:rsidR="000B1186" w14:paraId="1D665488" w14:textId="77777777" w:rsidTr="00986F24">
        <w:trPr>
          <w:trHeight w:val="283"/>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5823F91" w14:textId="77777777" w:rsidR="000B1186" w:rsidRPr="00074406" w:rsidRDefault="000B1186" w:rsidP="00986F24">
            <w:pPr>
              <w:spacing w:after="0" w:line="259" w:lineRule="auto"/>
              <w:ind w:left="5" w:firstLine="0"/>
              <w:jc w:val="center"/>
              <w:rPr>
                <w:b/>
                <w:bCs/>
                <w:color w:val="auto"/>
              </w:rPr>
            </w:pPr>
            <w:proofErr w:type="spellStart"/>
            <w:r w:rsidRPr="00074406">
              <w:rPr>
                <w:rFonts w:ascii="Arial" w:hAnsi="Arial" w:cs="Arial"/>
                <w:b/>
                <w:color w:val="auto"/>
                <w:sz w:val="20"/>
                <w:szCs w:val="20"/>
              </w:rPr>
              <w:t>Niveaux</w:t>
            </w:r>
            <w:proofErr w:type="spellEnd"/>
            <w:r w:rsidRPr="00074406">
              <w:rPr>
                <w:rFonts w:ascii="Arial" w:hAnsi="Arial" w:cs="Arial"/>
                <w:b/>
                <w:color w:val="auto"/>
                <w:sz w:val="20"/>
                <w:szCs w:val="20"/>
              </w:rPr>
              <w:t xml:space="preserve"> de </w:t>
            </w:r>
            <w:proofErr w:type="spellStart"/>
            <w:r w:rsidRPr="00074406">
              <w:rPr>
                <w:rFonts w:ascii="Arial" w:hAnsi="Arial" w:cs="Arial"/>
                <w:b/>
                <w:color w:val="auto"/>
                <w:sz w:val="20"/>
                <w:szCs w:val="20"/>
              </w:rPr>
              <w:t>rendement</w:t>
            </w:r>
            <w:proofErr w:type="spellEnd"/>
            <w:r w:rsidRPr="00074406">
              <w:rPr>
                <w:rFonts w:ascii="Arial" w:hAnsi="Arial" w:cs="Arial"/>
                <w:b/>
                <w:color w:val="auto"/>
                <w:sz w:val="20"/>
                <w:szCs w:val="20"/>
              </w:rPr>
              <w:t xml:space="preserve"> (</w:t>
            </w:r>
            <w:proofErr w:type="spellStart"/>
            <w:r w:rsidRPr="00074406">
              <w:rPr>
                <w:rFonts w:ascii="Arial" w:hAnsi="Arial" w:cs="Arial"/>
                <w:b/>
                <w:color w:val="auto"/>
                <w:sz w:val="20"/>
                <w:szCs w:val="20"/>
              </w:rPr>
              <w:t>chiffres</w:t>
            </w:r>
            <w:proofErr w:type="spellEnd"/>
            <w:r w:rsidRPr="00074406">
              <w:rPr>
                <w:rFonts w:ascii="Arial" w:hAnsi="Arial" w:cs="Arial"/>
                <w:b/>
                <w:color w:val="auto"/>
                <w:sz w:val="20"/>
                <w:szCs w:val="20"/>
              </w:rPr>
              <w:t>)</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0CD4922" w14:textId="77777777" w:rsidR="000B1186" w:rsidRPr="00074406" w:rsidRDefault="000B1186" w:rsidP="00986F24">
            <w:pPr>
              <w:spacing w:after="0" w:line="259" w:lineRule="auto"/>
              <w:ind w:left="5" w:firstLine="0"/>
              <w:jc w:val="center"/>
              <w:rPr>
                <w:b/>
                <w:bCs/>
                <w:color w:val="auto"/>
              </w:rPr>
            </w:pPr>
            <w:proofErr w:type="spellStart"/>
            <w:r w:rsidRPr="00074406">
              <w:rPr>
                <w:rFonts w:ascii="Arial" w:hAnsi="Arial" w:cs="Arial"/>
                <w:b/>
                <w:color w:val="auto"/>
                <w:sz w:val="20"/>
                <w:szCs w:val="20"/>
              </w:rPr>
              <w:t>Niveaux</w:t>
            </w:r>
            <w:proofErr w:type="spellEnd"/>
            <w:r w:rsidRPr="00074406">
              <w:rPr>
                <w:rFonts w:ascii="Arial" w:hAnsi="Arial" w:cs="Arial"/>
                <w:b/>
                <w:color w:val="auto"/>
                <w:sz w:val="20"/>
                <w:szCs w:val="20"/>
              </w:rPr>
              <w:t xml:space="preserve"> de </w:t>
            </w:r>
            <w:proofErr w:type="spellStart"/>
            <w:r w:rsidRPr="00074406">
              <w:rPr>
                <w:rFonts w:ascii="Arial" w:hAnsi="Arial" w:cs="Arial"/>
                <w:b/>
                <w:color w:val="auto"/>
                <w:sz w:val="20"/>
                <w:szCs w:val="20"/>
              </w:rPr>
              <w:t>rendement</w:t>
            </w:r>
            <w:proofErr w:type="spellEnd"/>
            <w:r w:rsidRPr="00074406">
              <w:rPr>
                <w:rFonts w:ascii="Arial" w:hAnsi="Arial" w:cs="Arial"/>
                <w:b/>
                <w:color w:val="auto"/>
                <w:sz w:val="20"/>
                <w:szCs w:val="20"/>
              </w:rPr>
              <w:t xml:space="preserve"> (</w:t>
            </w:r>
            <w:proofErr w:type="spellStart"/>
            <w:r w:rsidRPr="00074406">
              <w:rPr>
                <w:rFonts w:ascii="Arial" w:hAnsi="Arial" w:cs="Arial"/>
                <w:b/>
                <w:color w:val="auto"/>
                <w:sz w:val="20"/>
                <w:szCs w:val="20"/>
              </w:rPr>
              <w:t>lettres</w:t>
            </w:r>
            <w:proofErr w:type="spellEnd"/>
            <w:r w:rsidRPr="00074406">
              <w:rPr>
                <w:rFonts w:ascii="Arial" w:hAnsi="Arial" w:cs="Arial"/>
                <w:b/>
                <w:color w:val="auto"/>
                <w:sz w:val="20"/>
                <w:szCs w:val="20"/>
              </w:rPr>
              <w: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E7B84AE" w14:textId="77777777" w:rsidR="000B1186" w:rsidRPr="00074406" w:rsidRDefault="000B1186" w:rsidP="00986F24">
            <w:pPr>
              <w:spacing w:after="0" w:line="259" w:lineRule="auto"/>
              <w:ind w:left="5" w:firstLine="0"/>
              <w:jc w:val="center"/>
              <w:rPr>
                <w:b/>
                <w:bCs/>
                <w:color w:val="auto"/>
              </w:rPr>
            </w:pPr>
            <w:r w:rsidRPr="00074406">
              <w:rPr>
                <w:rFonts w:ascii="Arial" w:hAnsi="Arial" w:cs="Arial"/>
                <w:b/>
                <w:color w:val="auto"/>
                <w:sz w:val="20"/>
                <w:szCs w:val="20"/>
              </w:rPr>
              <w:t xml:space="preserve">Notes </w:t>
            </w:r>
            <w:proofErr w:type="spellStart"/>
            <w:r w:rsidRPr="00074406">
              <w:rPr>
                <w:rFonts w:ascii="Arial" w:hAnsi="Arial" w:cs="Arial"/>
                <w:b/>
                <w:color w:val="auto"/>
                <w:sz w:val="20"/>
                <w:szCs w:val="20"/>
              </w:rPr>
              <w:t>en</w:t>
            </w:r>
            <w:proofErr w:type="spellEnd"/>
            <w:r w:rsidRPr="00074406">
              <w:rPr>
                <w:rFonts w:ascii="Arial" w:hAnsi="Arial" w:cs="Arial"/>
                <w:b/>
                <w:color w:val="auto"/>
                <w:sz w:val="20"/>
                <w:szCs w:val="20"/>
              </w:rPr>
              <w:t xml:space="preserve"> </w:t>
            </w:r>
            <w:proofErr w:type="spellStart"/>
            <w:r w:rsidRPr="00074406">
              <w:rPr>
                <w:rFonts w:ascii="Arial" w:hAnsi="Arial" w:cs="Arial"/>
                <w:b/>
                <w:color w:val="auto"/>
                <w:sz w:val="20"/>
                <w:szCs w:val="20"/>
              </w:rPr>
              <w:t>pourcentage</w:t>
            </w:r>
            <w:proofErr w:type="spellEnd"/>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39DCD33" w14:textId="77777777" w:rsidR="000B1186" w:rsidRPr="00074406" w:rsidRDefault="000B1186" w:rsidP="00986F24">
            <w:pPr>
              <w:spacing w:after="0" w:line="259" w:lineRule="auto"/>
              <w:ind w:left="5" w:firstLine="0"/>
              <w:jc w:val="center"/>
              <w:rPr>
                <w:b/>
                <w:bCs/>
                <w:color w:val="auto"/>
              </w:rPr>
            </w:pPr>
            <w:proofErr w:type="spellStart"/>
            <w:r w:rsidRPr="00074406">
              <w:rPr>
                <w:rFonts w:ascii="Arial" w:hAnsi="Arial" w:cs="Arial"/>
                <w:b/>
                <w:color w:val="auto"/>
                <w:sz w:val="20"/>
                <w:szCs w:val="20"/>
              </w:rPr>
              <w:t>Niveaux</w:t>
            </w:r>
            <w:proofErr w:type="spellEnd"/>
            <w:r w:rsidRPr="00074406">
              <w:rPr>
                <w:rFonts w:ascii="Arial" w:hAnsi="Arial" w:cs="Arial"/>
                <w:b/>
                <w:color w:val="auto"/>
                <w:sz w:val="20"/>
                <w:szCs w:val="20"/>
              </w:rPr>
              <w:t xml:space="preserve"> de </w:t>
            </w:r>
            <w:proofErr w:type="spellStart"/>
            <w:r w:rsidRPr="00074406">
              <w:rPr>
                <w:rFonts w:ascii="Arial" w:hAnsi="Arial" w:cs="Arial"/>
                <w:b/>
                <w:color w:val="auto"/>
                <w:sz w:val="20"/>
                <w:szCs w:val="20"/>
              </w:rPr>
              <w:t>rendement</w:t>
            </w:r>
            <w:proofErr w:type="spellEnd"/>
            <w:r w:rsidRPr="00074406">
              <w:rPr>
                <w:rFonts w:ascii="Arial" w:hAnsi="Arial" w:cs="Arial"/>
                <w:b/>
                <w:color w:val="auto"/>
                <w:sz w:val="20"/>
                <w:szCs w:val="20"/>
              </w:rPr>
              <w:t xml:space="preserve"> (</w:t>
            </w:r>
            <w:proofErr w:type="spellStart"/>
            <w:r w:rsidRPr="00074406">
              <w:rPr>
                <w:rFonts w:ascii="Arial" w:hAnsi="Arial" w:cs="Arial"/>
                <w:b/>
                <w:color w:val="auto"/>
                <w:sz w:val="20"/>
                <w:szCs w:val="20"/>
              </w:rPr>
              <w:t>chiffres</w:t>
            </w:r>
            <w:proofErr w:type="spellEnd"/>
            <w:r w:rsidRPr="00074406">
              <w:rPr>
                <w:rFonts w:ascii="Arial" w:hAnsi="Arial" w:cs="Arial"/>
                <w:b/>
                <w:color w:val="auto"/>
                <w:sz w:val="20"/>
                <w:szCs w:val="20"/>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7D5C3AA" w14:textId="77777777" w:rsidR="000B1186" w:rsidRPr="00074406" w:rsidRDefault="000B1186" w:rsidP="00986F24">
            <w:pPr>
              <w:ind w:left="0" w:firstLine="0"/>
              <w:jc w:val="center"/>
              <w:rPr>
                <w:rFonts w:ascii="Arial" w:hAnsi="Arial" w:cs="Arial"/>
                <w:b/>
                <w:color w:val="auto"/>
                <w:sz w:val="20"/>
                <w:szCs w:val="20"/>
              </w:rPr>
            </w:pPr>
            <w:proofErr w:type="spellStart"/>
            <w:r w:rsidRPr="00074406">
              <w:rPr>
                <w:rFonts w:ascii="Arial" w:hAnsi="Arial" w:cs="Arial"/>
                <w:b/>
                <w:color w:val="auto"/>
                <w:sz w:val="20"/>
                <w:szCs w:val="20"/>
              </w:rPr>
              <w:t>Niveaux</w:t>
            </w:r>
            <w:proofErr w:type="spellEnd"/>
            <w:r w:rsidRPr="00074406">
              <w:rPr>
                <w:rFonts w:ascii="Arial" w:hAnsi="Arial" w:cs="Arial"/>
                <w:b/>
                <w:color w:val="auto"/>
                <w:sz w:val="20"/>
                <w:szCs w:val="20"/>
              </w:rPr>
              <w:t xml:space="preserve"> de </w:t>
            </w:r>
            <w:proofErr w:type="spellStart"/>
            <w:r w:rsidRPr="00074406">
              <w:rPr>
                <w:rFonts w:ascii="Arial" w:hAnsi="Arial" w:cs="Arial"/>
                <w:b/>
                <w:color w:val="auto"/>
                <w:sz w:val="20"/>
                <w:szCs w:val="20"/>
              </w:rPr>
              <w:t>rendement</w:t>
            </w:r>
            <w:proofErr w:type="spellEnd"/>
            <w:r w:rsidRPr="00074406">
              <w:rPr>
                <w:rFonts w:ascii="Arial" w:hAnsi="Arial" w:cs="Arial"/>
                <w:b/>
                <w:color w:val="auto"/>
                <w:sz w:val="20"/>
                <w:szCs w:val="20"/>
              </w:rPr>
              <w:t xml:space="preserve"> (</w:t>
            </w:r>
            <w:proofErr w:type="spellStart"/>
            <w:r w:rsidRPr="00074406">
              <w:rPr>
                <w:rFonts w:ascii="Arial" w:hAnsi="Arial" w:cs="Arial"/>
                <w:b/>
                <w:color w:val="auto"/>
                <w:sz w:val="20"/>
                <w:szCs w:val="20"/>
              </w:rPr>
              <w:t>lettres</w:t>
            </w:r>
            <w:proofErr w:type="spellEnd"/>
            <w:r w:rsidRPr="00074406">
              <w:rPr>
                <w:rFonts w:ascii="Arial" w:hAnsi="Arial" w:cs="Arial"/>
                <w:b/>
                <w:color w:val="auto"/>
                <w:sz w:val="20"/>
                <w:szCs w:val="20"/>
              </w:rPr>
              <w:t>)</w:t>
            </w:r>
          </w:p>
          <w:p w14:paraId="3EC03C0E" w14:textId="77777777" w:rsidR="000B1186" w:rsidRPr="00074406" w:rsidRDefault="000B1186" w:rsidP="00986F24">
            <w:pPr>
              <w:spacing w:after="0" w:line="259" w:lineRule="auto"/>
              <w:ind w:left="5" w:firstLine="0"/>
              <w:jc w:val="center"/>
              <w:rPr>
                <w:b/>
                <w:bCs/>
                <w:color w:val="auto"/>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FCCC31E" w14:textId="77777777" w:rsidR="000B1186" w:rsidRPr="00074406" w:rsidRDefault="000B1186" w:rsidP="00986F24">
            <w:pPr>
              <w:spacing w:after="0" w:line="259" w:lineRule="auto"/>
              <w:ind w:left="5" w:firstLine="0"/>
              <w:jc w:val="center"/>
              <w:rPr>
                <w:b/>
                <w:bCs/>
                <w:color w:val="auto"/>
              </w:rPr>
            </w:pPr>
            <w:r w:rsidRPr="00074406">
              <w:rPr>
                <w:rFonts w:ascii="Arial" w:hAnsi="Arial" w:cs="Arial"/>
                <w:b/>
                <w:color w:val="auto"/>
                <w:sz w:val="20"/>
                <w:szCs w:val="20"/>
              </w:rPr>
              <w:t xml:space="preserve">Notes </w:t>
            </w:r>
            <w:proofErr w:type="spellStart"/>
            <w:r w:rsidRPr="00074406">
              <w:rPr>
                <w:rFonts w:ascii="Arial" w:hAnsi="Arial" w:cs="Arial"/>
                <w:b/>
                <w:color w:val="auto"/>
                <w:sz w:val="20"/>
                <w:szCs w:val="20"/>
              </w:rPr>
              <w:t>en</w:t>
            </w:r>
            <w:proofErr w:type="spellEnd"/>
            <w:r w:rsidRPr="00074406">
              <w:rPr>
                <w:rFonts w:ascii="Arial" w:hAnsi="Arial" w:cs="Arial"/>
                <w:b/>
                <w:color w:val="auto"/>
                <w:sz w:val="20"/>
                <w:szCs w:val="20"/>
              </w:rPr>
              <w:t xml:space="preserve"> </w:t>
            </w:r>
            <w:proofErr w:type="spellStart"/>
            <w:r w:rsidRPr="00074406">
              <w:rPr>
                <w:rFonts w:ascii="Arial" w:hAnsi="Arial" w:cs="Arial"/>
                <w:b/>
                <w:color w:val="auto"/>
                <w:sz w:val="20"/>
                <w:szCs w:val="20"/>
              </w:rPr>
              <w:t>pourcentage</w:t>
            </w:r>
            <w:proofErr w:type="spellEnd"/>
          </w:p>
        </w:tc>
      </w:tr>
      <w:tr w:rsidR="000B1186" w14:paraId="0063E0AF" w14:textId="77777777" w:rsidTr="00986F24">
        <w:trPr>
          <w:trHeight w:val="289"/>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97FB" w14:textId="77777777" w:rsidR="000B1186" w:rsidRDefault="000B1186" w:rsidP="00986F24">
            <w:pPr>
              <w:ind w:left="0" w:firstLine="0"/>
              <w:rPr>
                <w:rFonts w:ascii="Arial" w:hAnsi="Arial" w:cs="Arial"/>
                <w:sz w:val="20"/>
                <w:szCs w:val="20"/>
              </w:rPr>
            </w:pPr>
            <w:r w:rsidRPr="00680725">
              <w:rPr>
                <w:rFonts w:ascii="Arial" w:hAnsi="Arial" w:cs="Arial"/>
                <w:sz w:val="20"/>
                <w:szCs w:val="20"/>
              </w:rPr>
              <w:t>4+</w:t>
            </w:r>
          </w:p>
          <w:p w14:paraId="2C646954" w14:textId="77777777" w:rsidR="000B1186" w:rsidRDefault="000B1186" w:rsidP="00986F24">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979C8" w14:textId="77777777" w:rsidR="000B1186" w:rsidRDefault="000B1186" w:rsidP="00986F24">
            <w:pPr>
              <w:spacing w:after="0" w:line="259" w:lineRule="auto"/>
              <w:ind w:left="0" w:firstLine="0"/>
              <w:jc w:val="left"/>
            </w:pPr>
            <w:r w:rsidRPr="0068072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C553" w14:textId="77777777" w:rsidR="000B1186" w:rsidRDefault="000B1186" w:rsidP="00986F24">
            <w:pPr>
              <w:spacing w:after="0" w:line="259" w:lineRule="auto"/>
              <w:ind w:left="0" w:firstLine="0"/>
              <w:jc w:val="left"/>
            </w:pPr>
            <w:r w:rsidRPr="00680725">
              <w:rPr>
                <w:rFonts w:ascii="Arial" w:hAnsi="Arial" w:cs="Arial"/>
                <w:sz w:val="20"/>
                <w:szCs w:val="20"/>
              </w:rPr>
              <w:t>95-100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BC88F" w14:textId="77777777" w:rsidR="000B1186" w:rsidRDefault="000B1186" w:rsidP="00986F24">
            <w:pPr>
              <w:spacing w:after="0" w:line="259" w:lineRule="auto"/>
              <w:ind w:left="0" w:firstLine="0"/>
              <w:jc w:val="left"/>
            </w:pPr>
            <w:r w:rsidRPr="0068072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9F3C3" w14:textId="77777777" w:rsidR="000B1186" w:rsidRDefault="000B1186" w:rsidP="00986F24">
            <w:pPr>
              <w:spacing w:after="0" w:line="259" w:lineRule="auto"/>
              <w:ind w:left="0" w:firstLine="0"/>
              <w:jc w:val="left"/>
            </w:pPr>
            <w:r w:rsidRPr="0068072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94333" w14:textId="77777777" w:rsidR="000B1186" w:rsidRDefault="000B1186" w:rsidP="00986F24">
            <w:pPr>
              <w:spacing w:after="0" w:line="259" w:lineRule="auto"/>
              <w:ind w:left="0" w:firstLine="0"/>
              <w:jc w:val="left"/>
            </w:pPr>
            <w:r w:rsidRPr="00680725">
              <w:rPr>
                <w:rFonts w:ascii="Arial" w:hAnsi="Arial" w:cs="Arial"/>
                <w:sz w:val="20"/>
                <w:szCs w:val="20"/>
              </w:rPr>
              <w:t>67-69</w:t>
            </w:r>
          </w:p>
        </w:tc>
      </w:tr>
      <w:tr w:rsidR="000B1186" w14:paraId="1395A32B" w14:textId="77777777" w:rsidTr="00986F24">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F554C" w14:textId="77777777" w:rsidR="000B1186" w:rsidRDefault="000B1186" w:rsidP="00986F24">
            <w:pPr>
              <w:ind w:left="0" w:firstLine="0"/>
              <w:rPr>
                <w:rFonts w:ascii="Arial" w:hAnsi="Arial" w:cs="Arial"/>
                <w:sz w:val="20"/>
                <w:szCs w:val="20"/>
              </w:rPr>
            </w:pPr>
            <w:r w:rsidRPr="00680725">
              <w:rPr>
                <w:rFonts w:ascii="Arial" w:hAnsi="Arial" w:cs="Arial"/>
                <w:sz w:val="20"/>
                <w:szCs w:val="20"/>
              </w:rPr>
              <w:t>4</w:t>
            </w:r>
          </w:p>
          <w:p w14:paraId="6B67EF2B" w14:textId="77777777" w:rsidR="000B1186" w:rsidRDefault="000B1186" w:rsidP="00986F24">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F336D" w14:textId="77777777" w:rsidR="000B1186" w:rsidRDefault="000B1186" w:rsidP="00986F24">
            <w:pPr>
              <w:spacing w:after="0" w:line="259" w:lineRule="auto"/>
              <w:ind w:left="0" w:firstLine="0"/>
              <w:jc w:val="left"/>
            </w:pPr>
            <w:r w:rsidRPr="0068072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48A61" w14:textId="33A97AF9" w:rsidR="000B1186" w:rsidRDefault="000B1186" w:rsidP="00986F24">
            <w:pPr>
              <w:spacing w:after="0" w:line="259" w:lineRule="auto"/>
              <w:ind w:left="0" w:firstLine="0"/>
              <w:jc w:val="left"/>
            </w:pPr>
            <w:r w:rsidRPr="00680725">
              <w:rPr>
                <w:rFonts w:ascii="Arial" w:hAnsi="Arial" w:cs="Arial"/>
                <w:sz w:val="20"/>
                <w:szCs w:val="20"/>
              </w:rPr>
              <w:t>8</w:t>
            </w:r>
            <w:r w:rsidR="007905F4">
              <w:rPr>
                <w:rFonts w:ascii="Arial" w:hAnsi="Arial" w:cs="Arial"/>
                <w:sz w:val="20"/>
                <w:szCs w:val="20"/>
              </w:rPr>
              <w:t>7</w:t>
            </w:r>
            <w:r w:rsidRPr="00680725">
              <w:rPr>
                <w:rFonts w:ascii="Arial" w:hAnsi="Arial" w:cs="Arial"/>
                <w:sz w:val="20"/>
                <w:szCs w:val="20"/>
              </w:rPr>
              <w:t>-94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D8467" w14:textId="77777777" w:rsidR="000B1186" w:rsidRDefault="000B1186" w:rsidP="00986F24">
            <w:pPr>
              <w:spacing w:after="0" w:line="259" w:lineRule="auto"/>
              <w:ind w:left="0" w:firstLine="0"/>
              <w:jc w:val="left"/>
            </w:pPr>
            <w:r w:rsidRPr="0068072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D431B" w14:textId="77777777" w:rsidR="000B1186" w:rsidRDefault="000B1186" w:rsidP="00986F24">
            <w:pPr>
              <w:spacing w:after="0" w:line="259" w:lineRule="auto"/>
              <w:ind w:left="0" w:firstLine="0"/>
              <w:jc w:val="left"/>
            </w:pPr>
            <w:r w:rsidRPr="0068072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41491" w14:textId="77777777" w:rsidR="000B1186" w:rsidRDefault="000B1186" w:rsidP="00986F24">
            <w:pPr>
              <w:spacing w:after="0" w:line="259" w:lineRule="auto"/>
              <w:ind w:left="0" w:firstLine="0"/>
              <w:jc w:val="left"/>
            </w:pPr>
            <w:r w:rsidRPr="00680725">
              <w:rPr>
                <w:rFonts w:ascii="Arial" w:hAnsi="Arial" w:cs="Arial"/>
                <w:sz w:val="20"/>
                <w:szCs w:val="20"/>
              </w:rPr>
              <w:t>63-66</w:t>
            </w:r>
          </w:p>
        </w:tc>
      </w:tr>
      <w:tr w:rsidR="000B1186" w14:paraId="75E2724A" w14:textId="77777777" w:rsidTr="00986F24">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6DB4" w14:textId="77777777" w:rsidR="000B1186" w:rsidRDefault="000B1186" w:rsidP="00986F24">
            <w:pPr>
              <w:ind w:left="0" w:firstLine="0"/>
              <w:rPr>
                <w:rFonts w:ascii="Arial" w:hAnsi="Arial" w:cs="Arial"/>
                <w:sz w:val="20"/>
                <w:szCs w:val="20"/>
              </w:rPr>
            </w:pPr>
            <w:r w:rsidRPr="00680725">
              <w:rPr>
                <w:rFonts w:ascii="Arial" w:hAnsi="Arial" w:cs="Arial"/>
                <w:sz w:val="20"/>
                <w:szCs w:val="20"/>
              </w:rPr>
              <w:t>4-</w:t>
            </w:r>
          </w:p>
          <w:p w14:paraId="41FA7E5D" w14:textId="77777777" w:rsidR="000B1186" w:rsidRDefault="000B1186" w:rsidP="00986F24">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E85E2" w14:textId="77777777" w:rsidR="000B1186" w:rsidRDefault="000B1186" w:rsidP="00986F24">
            <w:pPr>
              <w:spacing w:after="0" w:line="259" w:lineRule="auto"/>
              <w:ind w:left="0" w:firstLine="0"/>
              <w:jc w:val="left"/>
            </w:pPr>
            <w:r w:rsidRPr="0068072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30F9C" w14:textId="77777777" w:rsidR="000B1186" w:rsidRDefault="000B1186" w:rsidP="00986F24">
            <w:pPr>
              <w:spacing w:after="0" w:line="259" w:lineRule="auto"/>
              <w:ind w:left="0" w:firstLine="0"/>
              <w:jc w:val="left"/>
            </w:pPr>
            <w:r w:rsidRPr="00680725">
              <w:rPr>
                <w:rFonts w:ascii="Arial" w:hAnsi="Arial" w:cs="Arial"/>
                <w:sz w:val="20"/>
                <w:szCs w:val="20"/>
              </w:rPr>
              <w:t>80-86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AABB6" w14:textId="77777777" w:rsidR="000B1186" w:rsidRDefault="000B1186" w:rsidP="00986F24">
            <w:pPr>
              <w:spacing w:after="0" w:line="259" w:lineRule="auto"/>
              <w:ind w:left="0" w:firstLine="0"/>
              <w:jc w:val="left"/>
            </w:pPr>
            <w:r w:rsidRPr="0068072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A4F5E" w14:textId="77777777" w:rsidR="000B1186" w:rsidRDefault="000B1186" w:rsidP="00986F24">
            <w:pPr>
              <w:spacing w:after="0" w:line="259" w:lineRule="auto"/>
              <w:ind w:left="0" w:firstLine="0"/>
              <w:jc w:val="left"/>
            </w:pPr>
            <w:r w:rsidRPr="0068072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925A" w14:textId="77777777" w:rsidR="000B1186" w:rsidRDefault="000B1186" w:rsidP="00986F24">
            <w:pPr>
              <w:spacing w:after="0" w:line="259" w:lineRule="auto"/>
              <w:ind w:left="0" w:firstLine="0"/>
              <w:jc w:val="left"/>
            </w:pPr>
            <w:r w:rsidRPr="00680725">
              <w:rPr>
                <w:rFonts w:ascii="Arial" w:hAnsi="Arial" w:cs="Arial"/>
                <w:sz w:val="20"/>
                <w:szCs w:val="20"/>
              </w:rPr>
              <w:t>60-62</w:t>
            </w:r>
          </w:p>
        </w:tc>
      </w:tr>
      <w:tr w:rsidR="000B1186" w14:paraId="429390D3" w14:textId="77777777" w:rsidTr="00986F24">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7ACB" w14:textId="77777777" w:rsidR="000B1186" w:rsidRDefault="000B1186" w:rsidP="00986F24">
            <w:pPr>
              <w:ind w:left="0" w:firstLine="0"/>
              <w:rPr>
                <w:rFonts w:ascii="Arial" w:hAnsi="Arial" w:cs="Arial"/>
                <w:sz w:val="20"/>
                <w:szCs w:val="20"/>
              </w:rPr>
            </w:pPr>
            <w:r w:rsidRPr="00680725">
              <w:rPr>
                <w:rFonts w:ascii="Arial" w:hAnsi="Arial" w:cs="Arial"/>
                <w:sz w:val="20"/>
                <w:szCs w:val="20"/>
              </w:rPr>
              <w:t>3+</w:t>
            </w:r>
          </w:p>
          <w:p w14:paraId="503E859A" w14:textId="77777777" w:rsidR="000B1186" w:rsidRDefault="000B1186" w:rsidP="00986F24">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84635" w14:textId="77777777" w:rsidR="000B1186" w:rsidRDefault="000B1186" w:rsidP="00986F24">
            <w:pPr>
              <w:spacing w:after="0" w:line="259" w:lineRule="auto"/>
              <w:ind w:left="0" w:firstLine="0"/>
              <w:jc w:val="left"/>
            </w:pPr>
            <w:r w:rsidRPr="00680725">
              <w:rPr>
                <w:rFonts w:ascii="Arial" w:hAnsi="Arial" w:cs="Arial"/>
                <w:sz w:val="20"/>
                <w:szCs w:val="20"/>
              </w:rPr>
              <w:lastRenderedPageBreak/>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A09E4" w14:textId="77777777" w:rsidR="000B1186" w:rsidRDefault="000B1186" w:rsidP="00986F24">
            <w:pPr>
              <w:spacing w:after="0" w:line="259" w:lineRule="auto"/>
              <w:ind w:left="0" w:firstLine="0"/>
              <w:jc w:val="left"/>
            </w:pPr>
            <w:r w:rsidRPr="00680725">
              <w:rPr>
                <w:rFonts w:ascii="Arial" w:hAnsi="Arial" w:cs="Arial"/>
                <w:sz w:val="20"/>
                <w:szCs w:val="20"/>
              </w:rPr>
              <w:t>77-79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A30DE" w14:textId="77777777" w:rsidR="000B1186" w:rsidRDefault="000B1186" w:rsidP="00986F24">
            <w:pPr>
              <w:spacing w:after="0" w:line="259" w:lineRule="auto"/>
              <w:ind w:left="0" w:firstLine="0"/>
              <w:jc w:val="left"/>
            </w:pPr>
            <w:r w:rsidRPr="0068072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18199" w14:textId="77777777" w:rsidR="000B1186" w:rsidRDefault="000B1186" w:rsidP="00986F24">
            <w:pPr>
              <w:spacing w:after="0" w:line="259" w:lineRule="auto"/>
              <w:ind w:left="0" w:firstLine="0"/>
              <w:jc w:val="left"/>
            </w:pPr>
            <w:r w:rsidRPr="0068072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5B953" w14:textId="77777777" w:rsidR="000B1186" w:rsidRDefault="000B1186" w:rsidP="00986F24">
            <w:pPr>
              <w:spacing w:after="0" w:line="259" w:lineRule="auto"/>
              <w:ind w:left="0" w:firstLine="0"/>
              <w:jc w:val="left"/>
            </w:pPr>
            <w:r w:rsidRPr="00680725">
              <w:rPr>
                <w:rFonts w:ascii="Arial" w:hAnsi="Arial" w:cs="Arial"/>
                <w:sz w:val="20"/>
                <w:szCs w:val="20"/>
              </w:rPr>
              <w:t>57-59</w:t>
            </w:r>
          </w:p>
        </w:tc>
      </w:tr>
      <w:tr w:rsidR="000B1186" w14:paraId="0D16523A" w14:textId="77777777" w:rsidTr="00986F24">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7C92B" w14:textId="77777777" w:rsidR="000B1186" w:rsidRDefault="000B1186" w:rsidP="00986F24">
            <w:pPr>
              <w:ind w:left="0" w:firstLine="0"/>
              <w:rPr>
                <w:rFonts w:ascii="Arial" w:hAnsi="Arial" w:cs="Arial"/>
                <w:sz w:val="20"/>
                <w:szCs w:val="20"/>
              </w:rPr>
            </w:pPr>
            <w:r w:rsidRPr="00680725">
              <w:rPr>
                <w:rFonts w:ascii="Arial" w:hAnsi="Arial" w:cs="Arial"/>
                <w:sz w:val="20"/>
                <w:szCs w:val="20"/>
              </w:rPr>
              <w:t>3</w:t>
            </w:r>
          </w:p>
          <w:p w14:paraId="3B5D3A48" w14:textId="77777777" w:rsidR="000B1186" w:rsidRDefault="000B1186" w:rsidP="00986F24">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B6D3" w14:textId="77777777" w:rsidR="000B1186" w:rsidRDefault="000B1186" w:rsidP="00986F24">
            <w:pPr>
              <w:spacing w:after="0" w:line="259" w:lineRule="auto"/>
              <w:ind w:left="0" w:firstLine="0"/>
              <w:jc w:val="left"/>
            </w:pPr>
            <w:r w:rsidRPr="0068072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F67E3" w14:textId="77777777" w:rsidR="000B1186" w:rsidRDefault="000B1186" w:rsidP="00986F24">
            <w:pPr>
              <w:spacing w:after="0" w:line="259" w:lineRule="auto"/>
              <w:ind w:left="0" w:firstLine="0"/>
              <w:jc w:val="left"/>
            </w:pPr>
            <w:r w:rsidRPr="00680725">
              <w:rPr>
                <w:rFonts w:ascii="Arial" w:hAnsi="Arial" w:cs="Arial"/>
                <w:sz w:val="20"/>
                <w:szCs w:val="20"/>
              </w:rPr>
              <w:t>73-76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41E3" w14:textId="77777777" w:rsidR="000B1186" w:rsidRDefault="000B1186" w:rsidP="00986F24">
            <w:pPr>
              <w:spacing w:after="0" w:line="259" w:lineRule="auto"/>
              <w:ind w:left="0" w:firstLine="0"/>
              <w:jc w:val="left"/>
            </w:pPr>
            <w:r w:rsidRPr="0068072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98AD0" w14:textId="77777777" w:rsidR="000B1186" w:rsidRDefault="000B1186" w:rsidP="00986F24">
            <w:pPr>
              <w:spacing w:after="0" w:line="259" w:lineRule="auto"/>
              <w:ind w:left="0" w:firstLine="0"/>
              <w:jc w:val="left"/>
            </w:pPr>
            <w:r w:rsidRPr="0068072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F3663" w14:textId="77777777" w:rsidR="000B1186" w:rsidRDefault="000B1186" w:rsidP="00986F24">
            <w:pPr>
              <w:spacing w:after="0" w:line="259" w:lineRule="auto"/>
              <w:ind w:left="0" w:firstLine="0"/>
              <w:jc w:val="left"/>
            </w:pPr>
            <w:r w:rsidRPr="00680725">
              <w:rPr>
                <w:rFonts w:ascii="Arial" w:hAnsi="Arial" w:cs="Arial"/>
                <w:sz w:val="20"/>
                <w:szCs w:val="20"/>
              </w:rPr>
              <w:t>53-56</w:t>
            </w:r>
          </w:p>
        </w:tc>
      </w:tr>
      <w:tr w:rsidR="000B1186" w14:paraId="16BE790E" w14:textId="77777777" w:rsidTr="00986F24">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D41E1" w14:textId="77777777" w:rsidR="000B1186" w:rsidRDefault="000B1186" w:rsidP="00986F24">
            <w:pPr>
              <w:ind w:left="0" w:firstLine="0"/>
              <w:rPr>
                <w:rFonts w:ascii="Arial" w:hAnsi="Arial" w:cs="Arial"/>
                <w:sz w:val="20"/>
                <w:szCs w:val="20"/>
              </w:rPr>
            </w:pPr>
            <w:r w:rsidRPr="00680725">
              <w:rPr>
                <w:rFonts w:ascii="Arial" w:hAnsi="Arial" w:cs="Arial"/>
                <w:sz w:val="20"/>
                <w:szCs w:val="20"/>
              </w:rPr>
              <w:t>3-</w:t>
            </w:r>
          </w:p>
          <w:p w14:paraId="10B5212B" w14:textId="77777777" w:rsidR="000B1186" w:rsidRDefault="000B1186" w:rsidP="00986F24"/>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62C97" w14:textId="77777777" w:rsidR="000B1186" w:rsidRDefault="000B1186" w:rsidP="00986F24">
            <w:r w:rsidRPr="0068072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958A6" w14:textId="77777777" w:rsidR="000B1186" w:rsidRDefault="000B1186" w:rsidP="00986F24">
            <w:r w:rsidRPr="00680725">
              <w:rPr>
                <w:rFonts w:ascii="Arial" w:hAnsi="Arial" w:cs="Arial"/>
                <w:sz w:val="20"/>
                <w:szCs w:val="20"/>
              </w:rPr>
              <w:t>70-72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AB032" w14:textId="77777777" w:rsidR="000B1186" w:rsidRDefault="000B1186" w:rsidP="00986F24">
            <w:r w:rsidRPr="0068072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64A7B" w14:textId="77777777" w:rsidR="000B1186" w:rsidRDefault="000B1186" w:rsidP="00986F24">
            <w:r w:rsidRPr="0068072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3FBC6" w14:textId="77777777" w:rsidR="000B1186" w:rsidRDefault="000B1186" w:rsidP="00986F24">
            <w:r w:rsidRPr="00680725">
              <w:rPr>
                <w:rFonts w:ascii="Arial" w:hAnsi="Arial" w:cs="Arial"/>
                <w:sz w:val="20"/>
                <w:szCs w:val="20"/>
              </w:rPr>
              <w:t>50-52</w:t>
            </w:r>
          </w:p>
        </w:tc>
      </w:tr>
    </w:tbl>
    <w:p w14:paraId="2436C250" w14:textId="77777777" w:rsidR="000B1186" w:rsidRDefault="000B1186" w:rsidP="000B1186">
      <w:pPr>
        <w:spacing w:after="53" w:line="259" w:lineRule="auto"/>
        <w:ind w:left="0" w:firstLine="0"/>
        <w:jc w:val="left"/>
      </w:pPr>
      <w:r>
        <w:rPr>
          <w:b/>
        </w:rPr>
        <w:t xml:space="preserve"> </w:t>
      </w:r>
    </w:p>
    <w:p w14:paraId="5AE92F92" w14:textId="2AA8E7F7" w:rsidR="00363E95" w:rsidRPr="001338FF" w:rsidRDefault="00363E95">
      <w:pPr>
        <w:spacing w:after="14" w:line="259" w:lineRule="auto"/>
        <w:ind w:left="0" w:firstLine="0"/>
        <w:jc w:val="left"/>
        <w:rPr>
          <w:lang w:val="fr-CA"/>
        </w:rPr>
      </w:pPr>
    </w:p>
    <w:p w14:paraId="3ED2E542" w14:textId="77777777" w:rsidR="00363E95" w:rsidRPr="001338FF" w:rsidRDefault="00420236">
      <w:pPr>
        <w:spacing w:after="0" w:line="259" w:lineRule="auto"/>
        <w:ind w:left="0" w:firstLine="0"/>
        <w:jc w:val="left"/>
        <w:rPr>
          <w:lang w:val="fr-CA"/>
        </w:rPr>
      </w:pPr>
      <w:r w:rsidRPr="001338FF">
        <w:rPr>
          <w:b/>
          <w:sz w:val="28"/>
          <w:lang w:val="fr-CA"/>
        </w:rPr>
        <w:t xml:space="preserve"> </w:t>
      </w:r>
    </w:p>
    <w:p w14:paraId="3BB1DA10" w14:textId="77777777" w:rsidR="00363E95" w:rsidRPr="001338FF" w:rsidRDefault="00420236">
      <w:pPr>
        <w:spacing w:after="3" w:line="259" w:lineRule="auto"/>
        <w:ind w:left="-5"/>
        <w:jc w:val="left"/>
        <w:rPr>
          <w:lang w:val="fr-CA"/>
        </w:rPr>
      </w:pPr>
      <w:r w:rsidRPr="001338FF">
        <w:rPr>
          <w:b/>
          <w:lang w:val="fr-CA"/>
        </w:rPr>
        <w:t xml:space="preserve">3. CRITÈRES D’ÉVALUATION </w:t>
      </w:r>
    </w:p>
    <w:p w14:paraId="31075D6C" w14:textId="77777777" w:rsidR="00363E95" w:rsidRPr="001338FF" w:rsidRDefault="00420236">
      <w:pPr>
        <w:spacing w:after="0" w:line="259" w:lineRule="auto"/>
        <w:ind w:left="0" w:firstLine="0"/>
        <w:jc w:val="left"/>
        <w:rPr>
          <w:lang w:val="fr-CA"/>
        </w:rPr>
      </w:pPr>
      <w:r w:rsidRPr="001338FF">
        <w:rPr>
          <w:b/>
          <w:lang w:val="fr-CA"/>
        </w:rPr>
        <w:t xml:space="preserve"> </w:t>
      </w:r>
    </w:p>
    <w:p w14:paraId="0297C843" w14:textId="77777777" w:rsidR="00363E95" w:rsidRPr="00420236" w:rsidRDefault="00420236">
      <w:pPr>
        <w:ind w:right="271"/>
        <w:rPr>
          <w:lang w:val="fr-CA"/>
        </w:rPr>
      </w:pPr>
      <w:r w:rsidRPr="00420236">
        <w:rPr>
          <w:lang w:val="fr-CA"/>
        </w:rPr>
        <w:t xml:space="preserve">Pertinence, profondeur, envergure, précision, cohérence, innovation et autonomie </w:t>
      </w:r>
    </w:p>
    <w:p w14:paraId="13EA6585" w14:textId="77777777" w:rsidR="00363E95" w:rsidRPr="00420236" w:rsidRDefault="00420236">
      <w:pPr>
        <w:spacing w:after="0" w:line="259" w:lineRule="auto"/>
        <w:ind w:left="0" w:firstLine="0"/>
        <w:jc w:val="left"/>
        <w:rPr>
          <w:lang w:val="fr-CA"/>
        </w:rPr>
      </w:pPr>
      <w:r w:rsidRPr="00420236">
        <w:rPr>
          <w:b/>
          <w:lang w:val="fr-CA"/>
        </w:rPr>
        <w:t xml:space="preserve"> </w:t>
      </w:r>
    </w:p>
    <w:p w14:paraId="2245551F" w14:textId="77777777" w:rsidR="00363E95" w:rsidRPr="00420236" w:rsidRDefault="00420236">
      <w:pPr>
        <w:spacing w:after="0" w:line="259" w:lineRule="auto"/>
        <w:ind w:left="0" w:firstLine="0"/>
        <w:jc w:val="left"/>
        <w:rPr>
          <w:lang w:val="fr-CA"/>
        </w:rPr>
      </w:pPr>
      <w:r w:rsidRPr="00420236">
        <w:rPr>
          <w:b/>
          <w:lang w:val="fr-CA"/>
        </w:rPr>
        <w:t xml:space="preserve"> </w:t>
      </w:r>
    </w:p>
    <w:p w14:paraId="58DF3A69" w14:textId="77777777" w:rsidR="00363E95" w:rsidRPr="00420236" w:rsidRDefault="00420236">
      <w:pPr>
        <w:pStyle w:val="Titre2"/>
        <w:ind w:left="-5"/>
        <w:rPr>
          <w:lang w:val="fr-CA"/>
        </w:rPr>
      </w:pPr>
      <w:r w:rsidRPr="00420236">
        <w:rPr>
          <w:lang w:val="fr-CA"/>
        </w:rPr>
        <w:t xml:space="preserve">4. ASSIDUITÉ  </w:t>
      </w:r>
    </w:p>
    <w:p w14:paraId="06D0B82C" w14:textId="77777777" w:rsidR="00363E95" w:rsidRPr="00420236" w:rsidRDefault="00420236">
      <w:pPr>
        <w:ind w:right="271"/>
        <w:rPr>
          <w:lang w:val="fr-CA"/>
        </w:rPr>
      </w:pPr>
      <w:r w:rsidRPr="00420236">
        <w:rPr>
          <w:lang w:val="fr-CA"/>
        </w:rPr>
        <w:t xml:space="preserve">La présence au cours en personne ou en webinaire est </w:t>
      </w:r>
      <w:r w:rsidRPr="00420236">
        <w:rPr>
          <w:b/>
          <w:lang w:val="fr-CA"/>
        </w:rPr>
        <w:t>obligatoire</w:t>
      </w:r>
      <w:r w:rsidRPr="00420236">
        <w:rPr>
          <w:lang w:val="fr-CA"/>
        </w:rPr>
        <w:t xml:space="preserve">. La personne qui s’absente pour </w:t>
      </w:r>
      <w:r w:rsidRPr="00420236">
        <w:rPr>
          <w:b/>
          <w:lang w:val="fr-CA"/>
        </w:rPr>
        <w:t>des raisons</w:t>
      </w:r>
      <w:r w:rsidRPr="00420236">
        <w:rPr>
          <w:lang w:val="fr-CA"/>
        </w:rPr>
        <w:t xml:space="preserve"> </w:t>
      </w:r>
      <w:r w:rsidRPr="00420236">
        <w:rPr>
          <w:b/>
          <w:lang w:val="fr-CA"/>
        </w:rPr>
        <w:t>très sérieuses</w:t>
      </w:r>
      <w:r w:rsidRPr="00420236">
        <w:rPr>
          <w:lang w:val="fr-CA"/>
        </w:rPr>
        <w:t xml:space="preserve"> doit aviser par courriel la personne qui donne le cours et prendre des arrangements avec cette dernière pour reprendre la partie du cours manquée. Si le cours manqué a été offert en webinaire et qu’il y a possibilité de visionner l’enregistrement, la personne peut effectuer un travail suggéré par la formatrice ou le formateur pour montrer qu’elle a visionné le cours. Si elle remplit cette condition, les heures manquées de ce cours ne seront pas comptabilisées; toutefois, sa note de participation au cours pourrait être affectée. Après la douzième heure d’absence, la personne qui s’est absentée recevra un avertissement stipulant qu’il y aura annulation de son inscription à cette partie après la seizième heure d’absence. </w:t>
      </w:r>
    </w:p>
    <w:p w14:paraId="1036244A" w14:textId="77777777" w:rsidR="00363E95" w:rsidRPr="00420236" w:rsidRDefault="00420236">
      <w:pPr>
        <w:spacing w:after="0" w:line="259" w:lineRule="auto"/>
        <w:ind w:left="0" w:firstLine="0"/>
        <w:jc w:val="left"/>
        <w:rPr>
          <w:lang w:val="fr-CA"/>
        </w:rPr>
      </w:pPr>
      <w:r w:rsidRPr="00420236">
        <w:rPr>
          <w:lang w:val="fr-CA"/>
        </w:rPr>
        <w:t xml:space="preserve"> </w:t>
      </w:r>
    </w:p>
    <w:p w14:paraId="081AD61F" w14:textId="77777777" w:rsidR="00363E95" w:rsidRPr="00420236" w:rsidRDefault="00420236">
      <w:pPr>
        <w:spacing w:after="52" w:line="230" w:lineRule="auto"/>
        <w:ind w:left="-5" w:right="333"/>
        <w:jc w:val="left"/>
        <w:rPr>
          <w:lang w:val="fr-CA"/>
        </w:rPr>
      </w:pPr>
      <w:r w:rsidRPr="00420236">
        <w:rPr>
          <w:lang w:val="fr-CA"/>
        </w:rPr>
        <w:t xml:space="preserve">Les participantes et participants sont tenus de suivre les directives et d’effectuer les travaux à la suite des lectures et des vidéos dirigées au cours des périodes en mode autogéré selon les échéances indiquées. </w:t>
      </w:r>
    </w:p>
    <w:p w14:paraId="08950F53" w14:textId="77777777" w:rsidR="00363E95" w:rsidRPr="00420236" w:rsidRDefault="0748251D">
      <w:pPr>
        <w:spacing w:after="8" w:line="259" w:lineRule="auto"/>
        <w:ind w:left="0" w:firstLine="0"/>
        <w:jc w:val="left"/>
        <w:rPr>
          <w:lang w:val="fr-CA"/>
        </w:rPr>
      </w:pPr>
      <w:r w:rsidRPr="0748251D">
        <w:rPr>
          <w:b/>
          <w:bCs/>
          <w:sz w:val="28"/>
          <w:szCs w:val="28"/>
          <w:lang w:val="fr-CA"/>
        </w:rPr>
        <w:t xml:space="preserve"> </w:t>
      </w:r>
    </w:p>
    <w:p w14:paraId="29D0107F" w14:textId="3854EF35" w:rsidR="0748251D" w:rsidRDefault="0748251D" w:rsidP="0748251D">
      <w:pPr>
        <w:pStyle w:val="Titre2"/>
        <w:ind w:left="-5"/>
        <w:rPr>
          <w:sz w:val="28"/>
          <w:szCs w:val="28"/>
          <w:lang w:val="fr-CA"/>
        </w:rPr>
      </w:pPr>
    </w:p>
    <w:p w14:paraId="59798F22" w14:textId="77777777" w:rsidR="00363E95" w:rsidRPr="00420236" w:rsidRDefault="00420236">
      <w:pPr>
        <w:pStyle w:val="Titre2"/>
        <w:ind w:left="-5"/>
        <w:rPr>
          <w:lang w:val="fr-CA"/>
        </w:rPr>
      </w:pPr>
      <w:r w:rsidRPr="00420236">
        <w:rPr>
          <w:sz w:val="28"/>
          <w:lang w:val="fr-CA"/>
        </w:rPr>
        <w:t xml:space="preserve">5. </w:t>
      </w:r>
      <w:r w:rsidRPr="00420236">
        <w:rPr>
          <w:lang w:val="fr-CA"/>
        </w:rPr>
        <w:t>REMISE DES TRAVAUX</w:t>
      </w:r>
      <w:r w:rsidRPr="00420236">
        <w:rPr>
          <w:sz w:val="28"/>
          <w:lang w:val="fr-CA"/>
        </w:rPr>
        <w:t xml:space="preserve"> </w:t>
      </w:r>
    </w:p>
    <w:p w14:paraId="2774FD18" w14:textId="77777777" w:rsidR="00363E95" w:rsidRPr="00420236" w:rsidRDefault="00420236">
      <w:pPr>
        <w:spacing w:after="0" w:line="259" w:lineRule="auto"/>
        <w:ind w:left="0" w:firstLine="0"/>
        <w:jc w:val="left"/>
        <w:rPr>
          <w:lang w:val="fr-CA"/>
        </w:rPr>
      </w:pPr>
      <w:r w:rsidRPr="00420236">
        <w:rPr>
          <w:b/>
          <w:sz w:val="28"/>
          <w:lang w:val="fr-CA"/>
        </w:rPr>
        <w:t xml:space="preserve"> </w:t>
      </w:r>
    </w:p>
    <w:p w14:paraId="4E1E5138" w14:textId="77777777" w:rsidR="00363E95" w:rsidRPr="00420236" w:rsidRDefault="00420236">
      <w:pPr>
        <w:spacing w:after="33"/>
        <w:ind w:right="271"/>
        <w:rPr>
          <w:lang w:val="fr-CA"/>
        </w:rPr>
      </w:pPr>
      <w:r w:rsidRPr="00420236">
        <w:rPr>
          <w:lang w:val="fr-CA"/>
        </w:rPr>
        <w:t xml:space="preserve">Les travaux doivent être remis à temps selon l’échéancier présenté par la formatrice ou le formateur dans son plan de cours. En cas de retard, il doit y avoir une entente préalable avec la formatrice ou le formateur précisant la date de remise des travaux. </w:t>
      </w:r>
    </w:p>
    <w:p w14:paraId="7C1EA077" w14:textId="77777777" w:rsidR="00363E95" w:rsidRPr="00420236" w:rsidRDefault="00420236">
      <w:pPr>
        <w:spacing w:after="0" w:line="259" w:lineRule="auto"/>
        <w:ind w:left="0" w:firstLine="0"/>
        <w:jc w:val="left"/>
        <w:rPr>
          <w:lang w:val="fr-CA"/>
        </w:rPr>
      </w:pPr>
      <w:r w:rsidRPr="00420236">
        <w:rPr>
          <w:b/>
          <w:sz w:val="28"/>
          <w:lang w:val="fr-CA"/>
        </w:rPr>
        <w:t xml:space="preserve"> </w:t>
      </w:r>
    </w:p>
    <w:p w14:paraId="3DFEEE3D" w14:textId="77777777" w:rsidR="00363E95" w:rsidRPr="00420236" w:rsidRDefault="00420236">
      <w:pPr>
        <w:ind w:right="271"/>
        <w:rPr>
          <w:lang w:val="fr-CA"/>
        </w:rPr>
      </w:pPr>
      <w:r w:rsidRPr="00420236">
        <w:rPr>
          <w:lang w:val="fr-CA"/>
        </w:rPr>
        <w:t>Pendant le cours, les travaux sont donnés par la formatrice ou le formateur, en salle de classe ou par courriel selon le cas. Les participantes et les participants doivent remettre, à la formatrice ou au formateur, une enveloppe adressée et affranchie pour recevoir leurs travaux corrigés par la poste. Les travaux seront envoyés aux participantes et aux participants au plus tard deux semaines après la fin du cours ou deux semaines après la date de remise du dernier travail. Pour les cours par vidéoconférence, lorsque la remise des travaux n’est pas exigée par courriel, les participantes et les participants doivent envoyer, par la poste, une enveloppe adressée et affranchie avec leurs travaux à corriger. Les participantes, les participants, la formatrice ou le formateur peuvent aussi choisir de numériser les travaux et de les envoyer par courriel.</w:t>
      </w:r>
      <w:r w:rsidRPr="00420236">
        <w:rPr>
          <w:b/>
          <w:lang w:val="fr-CA"/>
        </w:rPr>
        <w:t xml:space="preserve"> </w:t>
      </w:r>
    </w:p>
    <w:p w14:paraId="7806817C" w14:textId="77777777" w:rsidR="00363E95" w:rsidRPr="00420236" w:rsidRDefault="00420236">
      <w:pPr>
        <w:spacing w:after="0" w:line="259" w:lineRule="auto"/>
        <w:ind w:left="0" w:firstLine="0"/>
        <w:jc w:val="left"/>
        <w:rPr>
          <w:lang w:val="fr-CA"/>
        </w:rPr>
      </w:pPr>
      <w:r w:rsidRPr="00420236">
        <w:rPr>
          <w:b/>
          <w:lang w:val="fr-CA"/>
        </w:rPr>
        <w:t xml:space="preserve"> </w:t>
      </w:r>
    </w:p>
    <w:p w14:paraId="6E98CB9E" w14:textId="77777777" w:rsidR="00BA1BD4" w:rsidRDefault="00BA1BD4">
      <w:pPr>
        <w:pStyle w:val="Titre2"/>
        <w:ind w:left="-5"/>
        <w:rPr>
          <w:lang w:val="fr-CA"/>
        </w:rPr>
      </w:pPr>
    </w:p>
    <w:p w14:paraId="009C7179" w14:textId="77777777" w:rsidR="00BA1BD4" w:rsidRDefault="00BA1BD4">
      <w:pPr>
        <w:pStyle w:val="Titre2"/>
        <w:ind w:left="-5"/>
        <w:rPr>
          <w:lang w:val="fr-CA"/>
        </w:rPr>
      </w:pPr>
    </w:p>
    <w:p w14:paraId="2CA25E65" w14:textId="76C86375" w:rsidR="00363E95" w:rsidRPr="00420236" w:rsidRDefault="00420236">
      <w:pPr>
        <w:pStyle w:val="Titre2"/>
        <w:ind w:left="-5"/>
        <w:rPr>
          <w:lang w:val="fr-CA"/>
        </w:rPr>
      </w:pPr>
      <w:r w:rsidRPr="00420236">
        <w:rPr>
          <w:lang w:val="fr-CA"/>
        </w:rPr>
        <w:t xml:space="preserve">6. PLAGIAT </w:t>
      </w:r>
    </w:p>
    <w:p w14:paraId="6C0C1557" w14:textId="77777777" w:rsidR="00363E95" w:rsidRPr="00420236" w:rsidRDefault="00420236">
      <w:pPr>
        <w:spacing w:after="0" w:line="259" w:lineRule="auto"/>
        <w:ind w:left="0" w:firstLine="0"/>
        <w:jc w:val="left"/>
        <w:rPr>
          <w:lang w:val="fr-CA"/>
        </w:rPr>
      </w:pPr>
      <w:r w:rsidRPr="00420236">
        <w:rPr>
          <w:b/>
          <w:sz w:val="28"/>
          <w:lang w:val="fr-CA"/>
        </w:rPr>
        <w:t xml:space="preserve"> </w:t>
      </w:r>
    </w:p>
    <w:p w14:paraId="269BA3D7" w14:textId="77777777" w:rsidR="00363E95" w:rsidRPr="00420236" w:rsidRDefault="00420236">
      <w:pPr>
        <w:ind w:right="271"/>
        <w:rPr>
          <w:lang w:val="fr-CA"/>
        </w:rPr>
      </w:pPr>
      <w:r w:rsidRPr="00420236">
        <w:rPr>
          <w:lang w:val="fr-CA"/>
        </w:rPr>
        <w:t xml:space="preserve">Le plagiat constitue une fraude scolaire. Toute personne reconnue coupable de fraude scolaire est passible de sanction pouvant aller jusqu’à l’expulsion du cours.  </w:t>
      </w:r>
    </w:p>
    <w:p w14:paraId="3BE9450C" w14:textId="77777777" w:rsidR="00363E95" w:rsidRPr="00420236" w:rsidRDefault="00420236">
      <w:pPr>
        <w:spacing w:after="0" w:line="259" w:lineRule="auto"/>
        <w:ind w:left="0" w:firstLine="0"/>
        <w:jc w:val="left"/>
        <w:rPr>
          <w:lang w:val="fr-CA"/>
        </w:rPr>
      </w:pPr>
      <w:r w:rsidRPr="00420236">
        <w:rPr>
          <w:lang w:val="fr-CA"/>
        </w:rPr>
        <w:t xml:space="preserve"> </w:t>
      </w:r>
    </w:p>
    <w:p w14:paraId="7F0AC44F" w14:textId="77777777" w:rsidR="00363E95" w:rsidRPr="00420236" w:rsidRDefault="00420236">
      <w:pPr>
        <w:spacing w:after="0" w:line="259" w:lineRule="auto"/>
        <w:ind w:left="0" w:firstLine="0"/>
        <w:jc w:val="left"/>
        <w:rPr>
          <w:lang w:val="fr-CA"/>
        </w:rPr>
      </w:pPr>
      <w:r w:rsidRPr="00420236">
        <w:rPr>
          <w:lang w:val="fr-CA"/>
        </w:rPr>
        <w:t xml:space="preserve"> </w:t>
      </w:r>
    </w:p>
    <w:p w14:paraId="5B19FA91" w14:textId="77777777" w:rsidR="00363E95" w:rsidRPr="00420236" w:rsidRDefault="00420236">
      <w:pPr>
        <w:pStyle w:val="Titre2"/>
        <w:ind w:left="-5"/>
        <w:rPr>
          <w:lang w:val="fr-CA"/>
        </w:rPr>
      </w:pPr>
      <w:r w:rsidRPr="00420236">
        <w:rPr>
          <w:lang w:val="fr-CA"/>
        </w:rPr>
        <w:t xml:space="preserve">7. PROCESSUS D’APPEL  </w:t>
      </w:r>
    </w:p>
    <w:p w14:paraId="0EAE6DDC" w14:textId="77777777" w:rsidR="00363E95" w:rsidRPr="00420236" w:rsidRDefault="00420236">
      <w:pPr>
        <w:spacing w:after="0" w:line="259" w:lineRule="auto"/>
        <w:ind w:left="0" w:firstLine="0"/>
        <w:jc w:val="left"/>
        <w:rPr>
          <w:lang w:val="fr-CA"/>
        </w:rPr>
      </w:pPr>
      <w:r w:rsidRPr="00420236">
        <w:rPr>
          <w:b/>
          <w:lang w:val="fr-CA"/>
        </w:rPr>
        <w:t xml:space="preserve"> </w:t>
      </w:r>
    </w:p>
    <w:p w14:paraId="54B95AF3" w14:textId="77777777" w:rsidR="00363E95" w:rsidRPr="00420236" w:rsidRDefault="00420236">
      <w:pPr>
        <w:ind w:right="271"/>
        <w:rPr>
          <w:lang w:val="fr-CA"/>
        </w:rPr>
      </w:pPr>
      <w:r w:rsidRPr="00420236">
        <w:rPr>
          <w:lang w:val="fr-CA"/>
        </w:rPr>
        <w:t xml:space="preserve">Le CFORP reconnaît à tout participant ou à toute participante le droit de voir, sur demande et après notation, ses travaux, épreuves ou examens écrits pour un cours auquel elle ou il est dûment </w:t>
      </w:r>
      <w:proofErr w:type="gramStart"/>
      <w:r w:rsidRPr="00420236">
        <w:rPr>
          <w:lang w:val="fr-CA"/>
        </w:rPr>
        <w:t>inscrite</w:t>
      </w:r>
      <w:proofErr w:type="gramEnd"/>
      <w:r w:rsidRPr="00420236">
        <w:rPr>
          <w:lang w:val="fr-CA"/>
        </w:rPr>
        <w:t xml:space="preserve"> ou inscrit, et de faire appel des notes ou cotes qui lui ont été attribuées. Les parties en cause doivent alors respecter la procédure suivante.  </w:t>
      </w:r>
    </w:p>
    <w:p w14:paraId="65E307CC" w14:textId="77777777" w:rsidR="00363E95" w:rsidRPr="00420236" w:rsidRDefault="00420236">
      <w:pPr>
        <w:spacing w:after="0" w:line="259" w:lineRule="auto"/>
        <w:ind w:left="0" w:firstLine="0"/>
        <w:jc w:val="left"/>
        <w:rPr>
          <w:lang w:val="fr-CA"/>
        </w:rPr>
      </w:pPr>
      <w:r w:rsidRPr="00420236">
        <w:rPr>
          <w:lang w:val="fr-CA"/>
        </w:rPr>
        <w:t xml:space="preserve"> </w:t>
      </w:r>
    </w:p>
    <w:p w14:paraId="51AF100C" w14:textId="77777777" w:rsidR="00363E95" w:rsidRPr="00420236" w:rsidRDefault="00420236">
      <w:pPr>
        <w:pStyle w:val="Titre3"/>
        <w:ind w:left="-5"/>
        <w:rPr>
          <w:lang w:val="fr-CA"/>
        </w:rPr>
      </w:pPr>
      <w:r w:rsidRPr="00420236">
        <w:rPr>
          <w:lang w:val="fr-CA"/>
        </w:rPr>
        <w:t xml:space="preserve">Étape 1  </w:t>
      </w:r>
    </w:p>
    <w:p w14:paraId="44078EA0" w14:textId="77777777" w:rsidR="00363E95" w:rsidRPr="00420236" w:rsidRDefault="00420236">
      <w:pPr>
        <w:ind w:left="705" w:right="271" w:hanging="360"/>
        <w:rPr>
          <w:lang w:val="fr-CA"/>
        </w:rPr>
      </w:pPr>
      <w:r w:rsidRPr="00420236">
        <w:rPr>
          <w:rFonts w:ascii="Segoe UI Symbol" w:eastAsia="Segoe UI Symbol" w:hAnsi="Segoe UI Symbol" w:cs="Segoe UI Symbol"/>
          <w:lang w:val="fr-CA"/>
        </w:rPr>
        <w:t>•</w:t>
      </w:r>
      <w:r w:rsidRPr="00420236">
        <w:rPr>
          <w:rFonts w:ascii="Arial" w:eastAsia="Arial" w:hAnsi="Arial" w:cs="Arial"/>
          <w:lang w:val="fr-CA"/>
        </w:rPr>
        <w:t xml:space="preserve"> </w:t>
      </w:r>
      <w:r w:rsidRPr="00420236">
        <w:rPr>
          <w:lang w:val="fr-CA"/>
        </w:rPr>
        <w:t xml:space="preserve">Quiconque n’est pas satisfait de la note ou de la cote obtenue pour un travail écrit est invité à s’adresser d’abord à la formatrice ou au formateur pour discuter de la correction de son travail. </w:t>
      </w:r>
    </w:p>
    <w:p w14:paraId="70F76A09" w14:textId="77777777" w:rsidR="00363E95" w:rsidRPr="00420236" w:rsidRDefault="00420236">
      <w:pPr>
        <w:spacing w:after="0" w:line="259" w:lineRule="auto"/>
        <w:ind w:left="0" w:firstLine="0"/>
        <w:jc w:val="left"/>
        <w:rPr>
          <w:lang w:val="fr-CA"/>
        </w:rPr>
      </w:pPr>
      <w:r w:rsidRPr="00420236">
        <w:rPr>
          <w:lang w:val="fr-CA"/>
        </w:rPr>
        <w:t xml:space="preserve"> </w:t>
      </w:r>
    </w:p>
    <w:p w14:paraId="5EABDA45" w14:textId="77777777" w:rsidR="00363E95" w:rsidRPr="00420236" w:rsidRDefault="00420236">
      <w:pPr>
        <w:pStyle w:val="Titre3"/>
        <w:ind w:left="-5"/>
        <w:rPr>
          <w:lang w:val="fr-CA"/>
        </w:rPr>
      </w:pPr>
      <w:r w:rsidRPr="00420236">
        <w:rPr>
          <w:lang w:val="fr-CA"/>
        </w:rPr>
        <w:t xml:space="preserve">Étape 2  </w:t>
      </w:r>
    </w:p>
    <w:p w14:paraId="01E184C7" w14:textId="77777777" w:rsidR="00363E95" w:rsidRPr="00420236" w:rsidRDefault="00420236">
      <w:pPr>
        <w:ind w:left="705" w:right="271" w:hanging="360"/>
        <w:rPr>
          <w:lang w:val="fr-CA"/>
        </w:rPr>
      </w:pPr>
      <w:r w:rsidRPr="00420236">
        <w:rPr>
          <w:rFonts w:ascii="Segoe UI Symbol" w:eastAsia="Segoe UI Symbol" w:hAnsi="Segoe UI Symbol" w:cs="Segoe UI Symbol"/>
          <w:lang w:val="fr-CA"/>
        </w:rPr>
        <w:t>•</w:t>
      </w:r>
      <w:r w:rsidRPr="00420236">
        <w:rPr>
          <w:rFonts w:ascii="Arial" w:eastAsia="Arial" w:hAnsi="Arial" w:cs="Arial"/>
          <w:lang w:val="fr-CA"/>
        </w:rPr>
        <w:t xml:space="preserve"> </w:t>
      </w:r>
      <w:r w:rsidRPr="00420236">
        <w:rPr>
          <w:lang w:val="fr-CA"/>
        </w:rPr>
        <w:t xml:space="preserve">Si un doute subsiste à la suite des échanges avec la formatrice ou le formateur, la participante ou le participant peut s’adresser en deuxième recours à la personne chargée de la coordination du cours au conseil scolaire. Cette personne peut demander une deuxième évaluation par une tierce personne qui connaît bien le contenu du cours. </w:t>
      </w:r>
    </w:p>
    <w:p w14:paraId="43AF757F" w14:textId="77777777" w:rsidR="00363E95" w:rsidRPr="00420236" w:rsidRDefault="00420236">
      <w:pPr>
        <w:spacing w:after="0" w:line="259" w:lineRule="auto"/>
        <w:ind w:left="0" w:firstLine="0"/>
        <w:jc w:val="left"/>
        <w:rPr>
          <w:lang w:val="fr-CA"/>
        </w:rPr>
      </w:pPr>
      <w:r w:rsidRPr="00420236">
        <w:rPr>
          <w:lang w:val="fr-CA"/>
        </w:rPr>
        <w:t xml:space="preserve"> </w:t>
      </w:r>
    </w:p>
    <w:p w14:paraId="3D3B739D" w14:textId="77777777" w:rsidR="00363E95" w:rsidRDefault="00420236">
      <w:pPr>
        <w:pStyle w:val="Titre3"/>
        <w:ind w:left="-5"/>
      </w:pPr>
      <w:proofErr w:type="spellStart"/>
      <w:r>
        <w:t>Étape</w:t>
      </w:r>
      <w:proofErr w:type="spellEnd"/>
      <w:r>
        <w:t xml:space="preserve"> 3 </w:t>
      </w:r>
    </w:p>
    <w:p w14:paraId="2CCF1CC9" w14:textId="77777777" w:rsidR="00363E95" w:rsidRPr="00420236" w:rsidRDefault="00420236">
      <w:pPr>
        <w:numPr>
          <w:ilvl w:val="0"/>
          <w:numId w:val="12"/>
        </w:numPr>
        <w:ind w:right="271" w:hanging="360"/>
        <w:rPr>
          <w:lang w:val="fr-CA"/>
        </w:rPr>
      </w:pPr>
      <w:r w:rsidRPr="00420236">
        <w:rPr>
          <w:lang w:val="fr-CA"/>
        </w:rPr>
        <w:t xml:space="preserve">Si la participante ou le participant désire poursuivre sa démarche, elle ou il pourra, en troisième recours, présenter une demande écrite à la ou au responsable de la coordination de la qualification additionnelle au CFORP.  </w:t>
      </w:r>
    </w:p>
    <w:p w14:paraId="20902130" w14:textId="77777777" w:rsidR="00363E95" w:rsidRPr="00420236" w:rsidRDefault="00420236">
      <w:pPr>
        <w:spacing w:after="0" w:line="259" w:lineRule="auto"/>
        <w:ind w:left="0" w:firstLine="0"/>
        <w:jc w:val="left"/>
        <w:rPr>
          <w:lang w:val="fr-CA"/>
        </w:rPr>
      </w:pPr>
      <w:r w:rsidRPr="00420236">
        <w:rPr>
          <w:lang w:val="fr-CA"/>
        </w:rPr>
        <w:t xml:space="preserve"> </w:t>
      </w:r>
    </w:p>
    <w:p w14:paraId="342FC3BC" w14:textId="77777777" w:rsidR="00C27B8C" w:rsidRDefault="00420236">
      <w:pPr>
        <w:numPr>
          <w:ilvl w:val="0"/>
          <w:numId w:val="12"/>
        </w:numPr>
        <w:spacing w:after="69"/>
        <w:ind w:right="271" w:hanging="360"/>
        <w:rPr>
          <w:lang w:val="fr-CA"/>
        </w:rPr>
      </w:pPr>
      <w:r w:rsidRPr="00420236">
        <w:rPr>
          <w:lang w:val="fr-CA"/>
        </w:rPr>
        <w:t xml:space="preserve">Lorsque la participante ou le participant en appelle de sa note au CFORP, elle ou il doit soumettre à la coordination du CFORP les documents suivants. </w:t>
      </w:r>
    </w:p>
    <w:p w14:paraId="1DEE5AF4" w14:textId="77777777" w:rsidR="00C27B8C" w:rsidRDefault="00C27B8C" w:rsidP="00C27B8C">
      <w:pPr>
        <w:pStyle w:val="Paragraphedeliste"/>
        <w:rPr>
          <w:rFonts w:ascii="Courier New" w:eastAsia="Courier New" w:hAnsi="Courier New" w:cs="Courier New"/>
          <w:lang w:val="fr-CA"/>
        </w:rPr>
      </w:pPr>
    </w:p>
    <w:p w14:paraId="342E5B85" w14:textId="685E555E" w:rsidR="00C27B8C" w:rsidRDefault="00420236" w:rsidP="00C27B8C">
      <w:pPr>
        <w:spacing w:after="69"/>
        <w:ind w:left="1065" w:right="271" w:firstLine="15"/>
        <w:rPr>
          <w:lang w:val="fr-CA"/>
        </w:rPr>
      </w:pPr>
      <w:proofErr w:type="gramStart"/>
      <w:r w:rsidRPr="00420236">
        <w:rPr>
          <w:rFonts w:ascii="Courier New" w:eastAsia="Courier New" w:hAnsi="Courier New" w:cs="Courier New"/>
          <w:lang w:val="fr-CA"/>
        </w:rPr>
        <w:t>o</w:t>
      </w:r>
      <w:proofErr w:type="gramEnd"/>
      <w:r w:rsidRPr="00420236">
        <w:rPr>
          <w:rFonts w:ascii="Arial" w:eastAsia="Arial" w:hAnsi="Arial" w:cs="Arial"/>
          <w:lang w:val="fr-CA"/>
        </w:rPr>
        <w:t xml:space="preserve"> </w:t>
      </w:r>
      <w:r w:rsidR="00C27B8C">
        <w:rPr>
          <w:rFonts w:ascii="Arial" w:eastAsia="Arial" w:hAnsi="Arial" w:cs="Arial"/>
          <w:lang w:val="fr-CA"/>
        </w:rPr>
        <w:tab/>
      </w:r>
      <w:r w:rsidRPr="00420236">
        <w:rPr>
          <w:lang w:val="fr-CA"/>
        </w:rPr>
        <w:t xml:space="preserve">Une lettre donnant les raisons de la demande de révision </w:t>
      </w:r>
    </w:p>
    <w:p w14:paraId="545603EE" w14:textId="0281B513" w:rsidR="00363E95" w:rsidRPr="00420236" w:rsidRDefault="00420236" w:rsidP="00C27B8C">
      <w:pPr>
        <w:spacing w:after="69"/>
        <w:ind w:left="1065" w:right="271" w:firstLine="15"/>
        <w:rPr>
          <w:lang w:val="fr-CA"/>
        </w:rPr>
      </w:pPr>
      <w:proofErr w:type="gramStart"/>
      <w:r w:rsidRPr="00420236">
        <w:rPr>
          <w:rFonts w:ascii="Courier New" w:eastAsia="Courier New" w:hAnsi="Courier New" w:cs="Courier New"/>
          <w:lang w:val="fr-CA"/>
        </w:rPr>
        <w:t>o</w:t>
      </w:r>
      <w:proofErr w:type="gramEnd"/>
      <w:r w:rsidRPr="00420236">
        <w:rPr>
          <w:rFonts w:ascii="Arial" w:eastAsia="Arial" w:hAnsi="Arial" w:cs="Arial"/>
          <w:lang w:val="fr-CA"/>
        </w:rPr>
        <w:t xml:space="preserve"> </w:t>
      </w:r>
      <w:r w:rsidR="00C27B8C">
        <w:rPr>
          <w:rFonts w:ascii="Arial" w:eastAsia="Arial" w:hAnsi="Arial" w:cs="Arial"/>
          <w:lang w:val="fr-CA"/>
        </w:rPr>
        <w:tab/>
      </w:r>
      <w:r w:rsidRPr="00420236">
        <w:rPr>
          <w:lang w:val="fr-CA"/>
        </w:rPr>
        <w:t xml:space="preserve">Le plan du module </w:t>
      </w:r>
    </w:p>
    <w:p w14:paraId="02E1A4F8" w14:textId="77777777" w:rsidR="00363E95" w:rsidRPr="00420236" w:rsidRDefault="00420236">
      <w:pPr>
        <w:numPr>
          <w:ilvl w:val="1"/>
          <w:numId w:val="12"/>
        </w:numPr>
        <w:spacing w:line="314" w:lineRule="auto"/>
        <w:ind w:right="271" w:hanging="360"/>
        <w:rPr>
          <w:lang w:val="fr-CA"/>
        </w:rPr>
      </w:pPr>
      <w:r w:rsidRPr="00420236">
        <w:rPr>
          <w:lang w:val="fr-CA"/>
        </w:rPr>
        <w:t xml:space="preserve">Deux copies du travail en cause, une première corrigée par la formatrice ou le formateur et une deuxième, corrigée par la tierce personne désignée </w:t>
      </w:r>
    </w:p>
    <w:p w14:paraId="0736F27E" w14:textId="77777777" w:rsidR="00C27B8C" w:rsidRDefault="00420236">
      <w:pPr>
        <w:numPr>
          <w:ilvl w:val="1"/>
          <w:numId w:val="12"/>
        </w:numPr>
        <w:spacing w:line="313" w:lineRule="auto"/>
        <w:ind w:right="271" w:hanging="360"/>
        <w:rPr>
          <w:lang w:val="fr-CA"/>
        </w:rPr>
      </w:pPr>
      <w:r w:rsidRPr="00420236">
        <w:rPr>
          <w:lang w:val="fr-CA"/>
        </w:rPr>
        <w:t xml:space="preserve">Une copie non corrigée du même travail </w:t>
      </w:r>
    </w:p>
    <w:p w14:paraId="258279F7" w14:textId="089E40E4" w:rsidR="00363E95" w:rsidRPr="00420236" w:rsidRDefault="00420236">
      <w:pPr>
        <w:numPr>
          <w:ilvl w:val="1"/>
          <w:numId w:val="12"/>
        </w:numPr>
        <w:spacing w:line="313" w:lineRule="auto"/>
        <w:ind w:right="271" w:hanging="360"/>
        <w:rPr>
          <w:lang w:val="fr-CA"/>
        </w:rPr>
      </w:pPr>
      <w:r w:rsidRPr="00420236">
        <w:rPr>
          <w:lang w:val="fr-CA"/>
        </w:rPr>
        <w:t xml:space="preserve">Tout autre document jugé pertinent </w:t>
      </w:r>
    </w:p>
    <w:p w14:paraId="198DB13B" w14:textId="77777777" w:rsidR="00363E95" w:rsidRPr="00420236" w:rsidRDefault="00420236">
      <w:pPr>
        <w:spacing w:after="0" w:line="259" w:lineRule="auto"/>
        <w:ind w:left="151" w:firstLine="0"/>
        <w:jc w:val="left"/>
        <w:rPr>
          <w:lang w:val="fr-CA"/>
        </w:rPr>
      </w:pPr>
      <w:r w:rsidRPr="00420236">
        <w:rPr>
          <w:lang w:val="fr-CA"/>
        </w:rPr>
        <w:t xml:space="preserve"> </w:t>
      </w:r>
    </w:p>
    <w:p w14:paraId="6BD4ED43" w14:textId="77777777" w:rsidR="00363E95" w:rsidRPr="00420236" w:rsidRDefault="00420236">
      <w:pPr>
        <w:ind w:left="730" w:right="271"/>
        <w:rPr>
          <w:lang w:val="fr-CA"/>
        </w:rPr>
      </w:pPr>
      <w:r w:rsidRPr="00420236">
        <w:rPr>
          <w:lang w:val="fr-CA"/>
        </w:rPr>
        <w:t xml:space="preserve">La responsabilité de fournir ces documents repose entièrement sur la participante ou le participant.  </w:t>
      </w:r>
    </w:p>
    <w:p w14:paraId="629F1275" w14:textId="77777777" w:rsidR="00363E95" w:rsidRPr="00420236" w:rsidRDefault="00420236">
      <w:pPr>
        <w:spacing w:after="0" w:line="259" w:lineRule="auto"/>
        <w:ind w:left="720" w:firstLine="0"/>
        <w:jc w:val="left"/>
        <w:rPr>
          <w:lang w:val="fr-CA"/>
        </w:rPr>
      </w:pPr>
      <w:r w:rsidRPr="00420236">
        <w:rPr>
          <w:lang w:val="fr-CA"/>
        </w:rPr>
        <w:t xml:space="preserve"> </w:t>
      </w:r>
    </w:p>
    <w:p w14:paraId="0B93FABC" w14:textId="77777777" w:rsidR="00363E95" w:rsidRPr="00420236" w:rsidRDefault="00420236">
      <w:pPr>
        <w:numPr>
          <w:ilvl w:val="0"/>
          <w:numId w:val="12"/>
        </w:numPr>
        <w:ind w:right="271" w:hanging="360"/>
        <w:rPr>
          <w:lang w:val="fr-CA"/>
        </w:rPr>
      </w:pPr>
      <w:r w:rsidRPr="00420236">
        <w:rPr>
          <w:lang w:val="fr-CA"/>
        </w:rPr>
        <w:t xml:space="preserve">Une copie du dossier soumis par la participante ou le participant est </w:t>
      </w:r>
      <w:proofErr w:type="gramStart"/>
      <w:r w:rsidRPr="00420236">
        <w:rPr>
          <w:lang w:val="fr-CA"/>
        </w:rPr>
        <w:t>transmise</w:t>
      </w:r>
      <w:proofErr w:type="gramEnd"/>
      <w:r w:rsidRPr="00420236">
        <w:rPr>
          <w:lang w:val="fr-CA"/>
        </w:rPr>
        <w:t xml:space="preserve"> à la formatrice ou au formateur et une autre copie est remise à la personne chargée de la coordination du cours au conseil scolaire. </w:t>
      </w:r>
    </w:p>
    <w:p w14:paraId="4706A4CF" w14:textId="77777777" w:rsidR="00363E95" w:rsidRPr="00420236" w:rsidRDefault="00420236">
      <w:pPr>
        <w:spacing w:after="0" w:line="259" w:lineRule="auto"/>
        <w:ind w:left="360" w:firstLine="0"/>
        <w:jc w:val="left"/>
        <w:rPr>
          <w:lang w:val="fr-CA"/>
        </w:rPr>
      </w:pPr>
      <w:r w:rsidRPr="00420236">
        <w:rPr>
          <w:lang w:val="fr-CA"/>
        </w:rPr>
        <w:lastRenderedPageBreak/>
        <w:t xml:space="preserve"> </w:t>
      </w:r>
    </w:p>
    <w:p w14:paraId="64ED80F9" w14:textId="77777777" w:rsidR="00363E95" w:rsidRPr="00420236" w:rsidRDefault="00420236">
      <w:pPr>
        <w:numPr>
          <w:ilvl w:val="0"/>
          <w:numId w:val="12"/>
        </w:numPr>
        <w:ind w:right="271" w:hanging="360"/>
        <w:rPr>
          <w:lang w:val="fr-CA"/>
        </w:rPr>
      </w:pPr>
      <w:r w:rsidRPr="00420236">
        <w:rPr>
          <w:lang w:val="fr-CA"/>
        </w:rPr>
        <w:t xml:space="preserve">Au plus tard deux semaines après la réception de la copie du dossier, la personne chargée de la coordination du cours au conseil scolaire doit présenter à la coordination du CFORP un dossier comportant les documents suivants. </w:t>
      </w:r>
    </w:p>
    <w:p w14:paraId="0679C041" w14:textId="77777777" w:rsidR="00363E95" w:rsidRPr="00420236" w:rsidRDefault="00420236">
      <w:pPr>
        <w:numPr>
          <w:ilvl w:val="1"/>
          <w:numId w:val="12"/>
        </w:numPr>
        <w:spacing w:line="314" w:lineRule="auto"/>
        <w:ind w:right="271" w:hanging="360"/>
        <w:rPr>
          <w:lang w:val="fr-CA"/>
        </w:rPr>
      </w:pPr>
      <w:r w:rsidRPr="00420236">
        <w:rPr>
          <w:lang w:val="fr-CA"/>
        </w:rPr>
        <w:t xml:space="preserve">Les commentaires de la formatrice ou du formateur au sujet de la demande de la participante ou du participant </w:t>
      </w:r>
    </w:p>
    <w:p w14:paraId="07D13164" w14:textId="77777777" w:rsidR="00363E95" w:rsidRPr="00420236" w:rsidRDefault="00420236">
      <w:pPr>
        <w:numPr>
          <w:ilvl w:val="1"/>
          <w:numId w:val="12"/>
        </w:numPr>
        <w:spacing w:after="4" w:line="314" w:lineRule="auto"/>
        <w:ind w:right="271" w:hanging="360"/>
        <w:rPr>
          <w:lang w:val="fr-CA"/>
        </w:rPr>
      </w:pPr>
      <w:r w:rsidRPr="00420236">
        <w:rPr>
          <w:lang w:val="fr-CA"/>
        </w:rPr>
        <w:t xml:space="preserve">Le plan du cours ou du module sur lequel porte le travail en cause </w:t>
      </w:r>
      <w:r w:rsidRPr="00420236">
        <w:rPr>
          <w:rFonts w:ascii="Courier New" w:eastAsia="Courier New" w:hAnsi="Courier New" w:cs="Courier New"/>
          <w:lang w:val="fr-CA"/>
        </w:rPr>
        <w:t>o</w:t>
      </w:r>
      <w:r w:rsidRPr="00420236">
        <w:rPr>
          <w:rFonts w:ascii="Arial" w:eastAsia="Arial" w:hAnsi="Arial" w:cs="Arial"/>
          <w:lang w:val="fr-CA"/>
        </w:rPr>
        <w:t xml:space="preserve"> </w:t>
      </w:r>
      <w:r w:rsidRPr="00420236">
        <w:rPr>
          <w:lang w:val="fr-CA"/>
        </w:rPr>
        <w:t xml:space="preserve">Les critères d’évaluation de la formatrice ou du formateur tels qu’ils ont été communiqués aux participantes et aux participants </w:t>
      </w:r>
    </w:p>
    <w:p w14:paraId="7F609082" w14:textId="77777777" w:rsidR="00363E95" w:rsidRDefault="00420236">
      <w:pPr>
        <w:numPr>
          <w:ilvl w:val="1"/>
          <w:numId w:val="12"/>
        </w:numPr>
        <w:spacing w:after="72"/>
        <w:ind w:right="271" w:hanging="360"/>
      </w:pPr>
      <w:r>
        <w:t xml:space="preserve">Tout </w:t>
      </w:r>
      <w:proofErr w:type="spellStart"/>
      <w:r>
        <w:t>autre</w:t>
      </w:r>
      <w:proofErr w:type="spellEnd"/>
      <w:r>
        <w:t xml:space="preserve"> document </w:t>
      </w:r>
      <w:proofErr w:type="spellStart"/>
      <w:r>
        <w:t>jugé</w:t>
      </w:r>
      <w:proofErr w:type="spellEnd"/>
      <w:r>
        <w:t xml:space="preserve"> pertinent </w:t>
      </w:r>
    </w:p>
    <w:p w14:paraId="3694BA7F" w14:textId="77777777" w:rsidR="00363E95" w:rsidRDefault="00420236">
      <w:pPr>
        <w:spacing w:after="0" w:line="259" w:lineRule="auto"/>
        <w:ind w:left="0" w:firstLine="0"/>
        <w:jc w:val="left"/>
      </w:pPr>
      <w:r>
        <w:t xml:space="preserve"> </w:t>
      </w:r>
    </w:p>
    <w:p w14:paraId="02C369F0" w14:textId="77777777" w:rsidR="00363E95" w:rsidRPr="00420236" w:rsidRDefault="00420236">
      <w:pPr>
        <w:spacing w:after="114"/>
        <w:ind w:left="355" w:right="271"/>
        <w:rPr>
          <w:lang w:val="fr-CA"/>
        </w:rPr>
      </w:pPr>
      <w:r w:rsidRPr="00420236">
        <w:rPr>
          <w:lang w:val="fr-CA"/>
        </w:rPr>
        <w:t xml:space="preserve">La personne responsable de la coordination des qualifications additionnelles au CFORP nomme une ou deux personnes (évaluatrices ou évaluateurs) pour étudier le dossier. </w:t>
      </w:r>
    </w:p>
    <w:p w14:paraId="1DC3E0D3" w14:textId="77777777" w:rsidR="00363E95" w:rsidRPr="00420236" w:rsidRDefault="00420236">
      <w:pPr>
        <w:spacing w:after="96" w:line="259" w:lineRule="auto"/>
        <w:ind w:left="0" w:firstLine="0"/>
        <w:jc w:val="left"/>
        <w:rPr>
          <w:lang w:val="fr-CA"/>
        </w:rPr>
      </w:pPr>
      <w:r w:rsidRPr="00420236">
        <w:rPr>
          <w:b/>
          <w:lang w:val="fr-CA"/>
        </w:rPr>
        <w:t xml:space="preserve"> </w:t>
      </w:r>
    </w:p>
    <w:p w14:paraId="7E94C0D0" w14:textId="77777777" w:rsidR="00363E95" w:rsidRPr="00420236" w:rsidRDefault="00420236">
      <w:pPr>
        <w:pStyle w:val="Titre3"/>
        <w:spacing w:after="111"/>
        <w:ind w:left="-5"/>
        <w:rPr>
          <w:lang w:val="fr-CA"/>
        </w:rPr>
      </w:pPr>
      <w:r w:rsidRPr="00420236">
        <w:rPr>
          <w:lang w:val="fr-CA"/>
        </w:rPr>
        <w:t xml:space="preserve">Étape 4 </w:t>
      </w:r>
    </w:p>
    <w:p w14:paraId="2BB5EB51" w14:textId="77777777" w:rsidR="00363E95" w:rsidRPr="00420236" w:rsidRDefault="00420236">
      <w:pPr>
        <w:spacing w:after="114"/>
        <w:ind w:left="705" w:right="271" w:hanging="360"/>
        <w:rPr>
          <w:lang w:val="fr-CA"/>
        </w:rPr>
      </w:pPr>
      <w:r w:rsidRPr="00420236">
        <w:rPr>
          <w:rFonts w:ascii="Segoe UI Symbol" w:eastAsia="Segoe UI Symbol" w:hAnsi="Segoe UI Symbol" w:cs="Segoe UI Symbol"/>
          <w:lang w:val="fr-CA"/>
        </w:rPr>
        <w:t>•</w:t>
      </w:r>
      <w:r w:rsidRPr="00420236">
        <w:rPr>
          <w:rFonts w:ascii="Arial" w:eastAsia="Arial" w:hAnsi="Arial" w:cs="Arial"/>
          <w:lang w:val="fr-CA"/>
        </w:rPr>
        <w:t xml:space="preserve"> </w:t>
      </w:r>
      <w:r w:rsidRPr="00420236">
        <w:rPr>
          <w:lang w:val="fr-CA"/>
        </w:rPr>
        <w:t xml:space="preserve">À la suite des évaluations, la direction de la formation professionnelle du CFORP achemine sa décision, par écrit, à la participante ou au participant et à la personne chargée de la coordination du cours au conseil scolaire. Cette décision est finale et sans appel. </w:t>
      </w:r>
    </w:p>
    <w:p w14:paraId="7D1150B9" w14:textId="77777777" w:rsidR="00363E95" w:rsidRPr="00420236" w:rsidRDefault="00420236">
      <w:pPr>
        <w:spacing w:after="96" w:line="259" w:lineRule="auto"/>
        <w:ind w:left="0" w:firstLine="0"/>
        <w:jc w:val="left"/>
        <w:rPr>
          <w:lang w:val="fr-CA"/>
        </w:rPr>
      </w:pPr>
      <w:r w:rsidRPr="00420236">
        <w:rPr>
          <w:b/>
          <w:lang w:val="fr-CA"/>
        </w:rPr>
        <w:t xml:space="preserve"> </w:t>
      </w:r>
    </w:p>
    <w:p w14:paraId="1C52C24B" w14:textId="6C58ED41" w:rsidR="00363E95" w:rsidRPr="00420236" w:rsidRDefault="00420236">
      <w:pPr>
        <w:pStyle w:val="Titre2"/>
        <w:spacing w:after="96"/>
        <w:ind w:left="-5"/>
        <w:rPr>
          <w:lang w:val="fr-CA"/>
        </w:rPr>
      </w:pPr>
      <w:r w:rsidRPr="00420236">
        <w:rPr>
          <w:lang w:val="fr-CA"/>
        </w:rPr>
        <w:t xml:space="preserve">8. RECONNAISSANCE DES ACQUIS </w:t>
      </w:r>
      <w:r w:rsidR="00582D0A">
        <w:rPr>
          <w:lang w:val="fr-CA"/>
        </w:rPr>
        <w:t xml:space="preserve">(pour cours en Éducation religieuse seulement) </w:t>
      </w:r>
    </w:p>
    <w:p w14:paraId="2DF47F1B" w14:textId="77777777" w:rsidR="00363E95" w:rsidRPr="00420236" w:rsidRDefault="00420236">
      <w:pPr>
        <w:spacing w:after="0" w:line="259" w:lineRule="auto"/>
        <w:ind w:left="0" w:firstLine="0"/>
        <w:jc w:val="left"/>
        <w:rPr>
          <w:lang w:val="fr-CA"/>
        </w:rPr>
      </w:pPr>
      <w:r w:rsidRPr="00420236">
        <w:rPr>
          <w:b/>
          <w:lang w:val="fr-CA"/>
        </w:rPr>
        <w:t xml:space="preserve"> </w:t>
      </w:r>
    </w:p>
    <w:p w14:paraId="17BCE9B4" w14:textId="77777777" w:rsidR="00363E95" w:rsidRPr="00420236" w:rsidRDefault="00420236">
      <w:pPr>
        <w:ind w:right="271"/>
        <w:rPr>
          <w:lang w:val="fr-CA"/>
        </w:rPr>
      </w:pPr>
      <w:r w:rsidRPr="00420236">
        <w:rPr>
          <w:lang w:val="fr-CA"/>
        </w:rPr>
        <w:t xml:space="preserve">La demande doit être dûment remplie pour être traitée. Des frais de 80 $ + TVH sont exigés pour l’évaluation du dossier. Le paiement des frais s’effectue par carte de crédit. </w:t>
      </w:r>
    </w:p>
    <w:p w14:paraId="455E6F63" w14:textId="77777777" w:rsidR="00363E95" w:rsidRPr="00420236" w:rsidRDefault="00420236">
      <w:pPr>
        <w:spacing w:after="96" w:line="259" w:lineRule="auto"/>
        <w:ind w:left="0" w:firstLine="0"/>
        <w:jc w:val="left"/>
        <w:rPr>
          <w:lang w:val="fr-CA"/>
        </w:rPr>
      </w:pPr>
      <w:r w:rsidRPr="00420236">
        <w:rPr>
          <w:b/>
          <w:lang w:val="fr-CA"/>
        </w:rPr>
        <w:t xml:space="preserve"> </w:t>
      </w:r>
    </w:p>
    <w:p w14:paraId="52E4105D" w14:textId="77777777" w:rsidR="00363E95" w:rsidRPr="00420236" w:rsidRDefault="00420236">
      <w:pPr>
        <w:pStyle w:val="Titre3"/>
        <w:spacing w:after="117" w:line="249" w:lineRule="auto"/>
        <w:ind w:left="-5"/>
        <w:rPr>
          <w:lang w:val="fr-CA"/>
        </w:rPr>
      </w:pPr>
      <w:r w:rsidRPr="00420236">
        <w:rPr>
          <w:u w:val="single" w:color="000000"/>
          <w:lang w:val="fr-CA"/>
        </w:rPr>
        <w:t>Section A – Critères établis pour déterminer la reconnaissance des acquis pour les</w:t>
      </w:r>
      <w:r w:rsidRPr="00420236">
        <w:rPr>
          <w:lang w:val="fr-CA"/>
        </w:rPr>
        <w:t xml:space="preserve"> </w:t>
      </w:r>
      <w:r w:rsidRPr="00420236">
        <w:rPr>
          <w:u w:val="single" w:color="000000"/>
          <w:lang w:val="fr-CA"/>
        </w:rPr>
        <w:t>parties 1, 2 et 3</w:t>
      </w:r>
      <w:r w:rsidRPr="00420236">
        <w:rPr>
          <w:lang w:val="fr-CA"/>
        </w:rPr>
        <w:t xml:space="preserve"> </w:t>
      </w:r>
    </w:p>
    <w:p w14:paraId="1254B31A" w14:textId="77777777" w:rsidR="00363E95" w:rsidRPr="00420236" w:rsidRDefault="00420236">
      <w:pPr>
        <w:spacing w:after="123" w:line="240" w:lineRule="auto"/>
        <w:ind w:left="-5" w:right="257"/>
        <w:rPr>
          <w:lang w:val="fr-CA"/>
        </w:rPr>
      </w:pPr>
      <w:r w:rsidRPr="00420236">
        <w:rPr>
          <w:rFonts w:ascii="Calibri" w:eastAsia="Calibri" w:hAnsi="Calibri" w:cs="Calibri"/>
          <w:lang w:val="fr-CA"/>
        </w:rPr>
        <w:t xml:space="preserve">Une reconnaissance des acquis se rapportant à des thèmes spécifiques liés </w:t>
      </w:r>
      <w:r w:rsidRPr="00420236">
        <w:rPr>
          <w:rFonts w:ascii="Calibri" w:eastAsia="Calibri" w:hAnsi="Calibri" w:cs="Calibri"/>
          <w:b/>
          <w:lang w:val="fr-CA"/>
        </w:rPr>
        <w:t>aux sciences religieuses et à la théologie</w:t>
      </w:r>
      <w:r w:rsidRPr="00420236">
        <w:rPr>
          <w:rFonts w:ascii="Calibri" w:eastAsia="Calibri" w:hAnsi="Calibri" w:cs="Calibri"/>
          <w:lang w:val="fr-CA"/>
        </w:rPr>
        <w:t xml:space="preserve"> peut être accordée par le CFORP pour une partie 1 ou pour une partie 2 de la qualification additionnelle en </w:t>
      </w:r>
      <w:r w:rsidRPr="00420236">
        <w:rPr>
          <w:rFonts w:ascii="Calibri" w:eastAsia="Calibri" w:hAnsi="Calibri" w:cs="Calibri"/>
          <w:i/>
          <w:lang w:val="fr-CA"/>
        </w:rPr>
        <w:t>Éducation religieuse en milieu scolaire catholique</w:t>
      </w:r>
      <w:r w:rsidRPr="00420236">
        <w:rPr>
          <w:rFonts w:ascii="Calibri" w:eastAsia="Calibri" w:hAnsi="Calibri" w:cs="Calibri"/>
          <w:lang w:val="fr-CA"/>
        </w:rPr>
        <w:t xml:space="preserve">. Vous devez vous adresser à l’Ordre des enseignants et des enseignantes de l’Ontario pour une reconnaissance des acquis de la partie 3. </w:t>
      </w:r>
    </w:p>
    <w:p w14:paraId="5667B4D3" w14:textId="77777777" w:rsidR="00363E95" w:rsidRPr="00420236" w:rsidRDefault="00420236">
      <w:pPr>
        <w:spacing w:after="123" w:line="240" w:lineRule="auto"/>
        <w:ind w:left="-5" w:right="257"/>
        <w:rPr>
          <w:lang w:val="fr-CA"/>
        </w:rPr>
      </w:pPr>
      <w:r w:rsidRPr="00420236">
        <w:rPr>
          <w:rFonts w:ascii="Calibri" w:eastAsia="Calibri" w:hAnsi="Calibri" w:cs="Calibri"/>
          <w:lang w:val="fr-CA"/>
        </w:rPr>
        <w:t xml:space="preserve">Toute personne détenant une qualification de base additionnelle en </w:t>
      </w:r>
      <w:r w:rsidRPr="00420236">
        <w:rPr>
          <w:rFonts w:ascii="Calibri" w:eastAsia="Calibri" w:hAnsi="Calibri" w:cs="Calibri"/>
          <w:i/>
          <w:lang w:val="fr-CA"/>
        </w:rPr>
        <w:t>Éducation religieuse en milieu scolaire catholique</w:t>
      </w:r>
      <w:r w:rsidRPr="00420236">
        <w:rPr>
          <w:rFonts w:ascii="Calibri" w:eastAsia="Calibri" w:hAnsi="Calibri" w:cs="Calibri"/>
          <w:lang w:val="fr-CA"/>
        </w:rPr>
        <w:t xml:space="preserve"> (QBA) peut obtenir une reconnaissance des acquis pour la partie 1 de la qualification additionnelle (QA) en </w:t>
      </w:r>
      <w:r w:rsidRPr="00420236">
        <w:rPr>
          <w:rFonts w:ascii="Calibri" w:eastAsia="Calibri" w:hAnsi="Calibri" w:cs="Calibri"/>
          <w:i/>
          <w:lang w:val="fr-CA"/>
        </w:rPr>
        <w:t xml:space="preserve">Éducation religieuse en milieu scolaire catholique </w:t>
      </w:r>
      <w:r w:rsidRPr="00420236">
        <w:rPr>
          <w:rFonts w:ascii="Calibri" w:eastAsia="Calibri" w:hAnsi="Calibri" w:cs="Calibri"/>
          <w:lang w:val="fr-CA"/>
        </w:rPr>
        <w:t>par l’Ordre des enseignantes et des enseignants</w:t>
      </w:r>
      <w:r w:rsidRPr="00420236">
        <w:rPr>
          <w:rFonts w:ascii="Calibri" w:eastAsia="Calibri" w:hAnsi="Calibri" w:cs="Calibri"/>
          <w:i/>
          <w:lang w:val="fr-CA"/>
        </w:rPr>
        <w:t>.</w:t>
      </w:r>
      <w:r w:rsidRPr="00420236">
        <w:rPr>
          <w:rFonts w:ascii="Calibri" w:eastAsia="Calibri" w:hAnsi="Calibri" w:cs="Calibri"/>
          <w:lang w:val="fr-CA"/>
        </w:rPr>
        <w:t xml:space="preserve"> La partie 1 obtenue pas équivalence n’apparaîtra pas sur le certificat de qualification et d’inscription, car elle est sous-entendue dans la QBA en </w:t>
      </w:r>
      <w:r w:rsidRPr="00420236">
        <w:rPr>
          <w:rFonts w:ascii="Calibri" w:eastAsia="Calibri" w:hAnsi="Calibri" w:cs="Calibri"/>
          <w:i/>
          <w:lang w:val="fr-CA"/>
        </w:rPr>
        <w:t>Éducation religieuse en milieu scolaire catholique</w:t>
      </w:r>
      <w:r w:rsidRPr="00420236">
        <w:rPr>
          <w:rFonts w:ascii="Calibri" w:eastAsia="Calibri" w:hAnsi="Calibri" w:cs="Calibri"/>
          <w:lang w:val="fr-CA"/>
        </w:rPr>
        <w:t xml:space="preserve">. </w:t>
      </w:r>
    </w:p>
    <w:p w14:paraId="67AC4CD2" w14:textId="77777777" w:rsidR="007538C1" w:rsidRDefault="00420236">
      <w:pPr>
        <w:spacing w:after="123" w:line="240" w:lineRule="auto"/>
        <w:ind w:left="-5" w:right="257"/>
        <w:rPr>
          <w:lang w:val="fr-CA"/>
        </w:rPr>
      </w:pPr>
      <w:r w:rsidRPr="00420236">
        <w:rPr>
          <w:rFonts w:ascii="Calibri" w:eastAsia="Calibri" w:hAnsi="Calibri" w:cs="Calibri"/>
          <w:lang w:val="fr-CA"/>
        </w:rPr>
        <w:t xml:space="preserve">Un minimum de cours totalisant 12 crédits est requis pour obtenir une reconnaissance des acquis. Les attentes et les contenus de ces cours doivent refléter de façon substantielle (70 %) quatre des sept concepts clés de la partie du cours de la qualification additionnelle en </w:t>
      </w:r>
      <w:r w:rsidRPr="00420236">
        <w:rPr>
          <w:rFonts w:ascii="Calibri" w:eastAsia="Calibri" w:hAnsi="Calibri" w:cs="Calibri"/>
          <w:i/>
          <w:lang w:val="fr-CA"/>
        </w:rPr>
        <w:t>Éducation religieuse en milieu scolaire catholique</w:t>
      </w:r>
      <w:r w:rsidRPr="00420236">
        <w:rPr>
          <w:rFonts w:ascii="Calibri" w:eastAsia="Calibri" w:hAnsi="Calibri" w:cs="Calibri"/>
          <w:lang w:val="fr-CA"/>
        </w:rPr>
        <w:t xml:space="preserve"> pour laquelle une étude de dossier est demandée.</w:t>
      </w:r>
      <w:r w:rsidRPr="00420236">
        <w:rPr>
          <w:b/>
          <w:lang w:val="fr-CA"/>
        </w:rPr>
        <w:t xml:space="preserve"> </w:t>
      </w:r>
      <w:r w:rsidRPr="00420236">
        <w:rPr>
          <w:lang w:val="fr-CA"/>
        </w:rPr>
        <w:t xml:space="preserve"> </w:t>
      </w:r>
    </w:p>
    <w:p w14:paraId="779EC492" w14:textId="77777777" w:rsidR="007538C1" w:rsidRDefault="00420236">
      <w:pPr>
        <w:spacing w:after="123" w:line="240" w:lineRule="auto"/>
        <w:ind w:left="-5" w:right="257"/>
        <w:rPr>
          <w:b/>
        </w:rPr>
      </w:pPr>
      <w:proofErr w:type="spellStart"/>
      <w:r>
        <w:rPr>
          <w:b/>
        </w:rPr>
        <w:lastRenderedPageBreak/>
        <w:t>Critères</w:t>
      </w:r>
      <w:proofErr w:type="spellEnd"/>
      <w:r>
        <w:rPr>
          <w:b/>
        </w:rPr>
        <w:t xml:space="preserve"> </w:t>
      </w:r>
    </w:p>
    <w:p w14:paraId="6390EE53" w14:textId="012B5D16" w:rsidR="00363E95" w:rsidRDefault="00420236">
      <w:pPr>
        <w:spacing w:after="123" w:line="240" w:lineRule="auto"/>
        <w:ind w:left="-5" w:right="257"/>
      </w:pPr>
      <w:proofErr w:type="spellStart"/>
      <w:r>
        <w:rPr>
          <w:b/>
        </w:rPr>
        <w:t>Partie</w:t>
      </w:r>
      <w:proofErr w:type="spellEnd"/>
      <w:r>
        <w:rPr>
          <w:b/>
        </w:rPr>
        <w:t xml:space="preserve"> 1 </w:t>
      </w:r>
    </w:p>
    <w:p w14:paraId="4A13C0AA" w14:textId="77777777" w:rsidR="00363E95" w:rsidRPr="00420236" w:rsidRDefault="00420236">
      <w:pPr>
        <w:numPr>
          <w:ilvl w:val="0"/>
          <w:numId w:val="13"/>
        </w:numPr>
        <w:spacing w:after="85"/>
        <w:ind w:right="271" w:hanging="451"/>
        <w:rPr>
          <w:lang w:val="fr-CA"/>
        </w:rPr>
      </w:pPr>
      <w:r w:rsidRPr="00420236">
        <w:rPr>
          <w:lang w:val="fr-CA"/>
        </w:rPr>
        <w:t xml:space="preserve">Avoir un certificat de qualification et d’inscription général </w:t>
      </w:r>
    </w:p>
    <w:p w14:paraId="72D323C7" w14:textId="77777777" w:rsidR="00363E95" w:rsidRPr="00420236" w:rsidRDefault="00420236">
      <w:pPr>
        <w:numPr>
          <w:ilvl w:val="0"/>
          <w:numId w:val="13"/>
        </w:numPr>
        <w:spacing w:after="64"/>
        <w:ind w:right="271" w:hanging="451"/>
        <w:rPr>
          <w:lang w:val="fr-CA"/>
        </w:rPr>
      </w:pPr>
      <w:r w:rsidRPr="00420236">
        <w:rPr>
          <w:lang w:val="fr-CA"/>
        </w:rPr>
        <w:t xml:space="preserve">Avoir l’une des qualifications additionnelles de base suivantes :  </w:t>
      </w:r>
    </w:p>
    <w:p w14:paraId="5B984B3E" w14:textId="4F49EE55" w:rsidR="00C27B8C" w:rsidRDefault="00420236">
      <w:pPr>
        <w:spacing w:after="25" w:line="414" w:lineRule="auto"/>
        <w:ind w:left="1090" w:right="1099"/>
        <w:jc w:val="left"/>
        <w:rPr>
          <w:lang w:val="fr-CA"/>
        </w:rPr>
      </w:pPr>
      <w:proofErr w:type="gramStart"/>
      <w:r w:rsidRPr="00420236">
        <w:rPr>
          <w:rFonts w:ascii="Courier New" w:eastAsia="Courier New" w:hAnsi="Courier New" w:cs="Courier New"/>
          <w:lang w:val="fr-CA"/>
        </w:rPr>
        <w:t>o</w:t>
      </w:r>
      <w:proofErr w:type="gramEnd"/>
      <w:r w:rsidRPr="00420236">
        <w:rPr>
          <w:rFonts w:ascii="Arial" w:eastAsia="Arial" w:hAnsi="Arial" w:cs="Arial"/>
          <w:lang w:val="fr-CA"/>
        </w:rPr>
        <w:t xml:space="preserve"> </w:t>
      </w:r>
      <w:r w:rsidR="00C27B8C">
        <w:rPr>
          <w:rFonts w:ascii="Arial" w:eastAsia="Arial" w:hAnsi="Arial" w:cs="Arial"/>
          <w:lang w:val="fr-CA"/>
        </w:rPr>
        <w:tab/>
      </w:r>
      <w:r w:rsidRPr="00420236">
        <w:rPr>
          <w:lang w:val="fr-CA"/>
        </w:rPr>
        <w:t xml:space="preserve">cycle primaire  </w:t>
      </w:r>
    </w:p>
    <w:p w14:paraId="5C87C47E" w14:textId="0F635EAD" w:rsidR="00C27B8C" w:rsidRDefault="00420236">
      <w:pPr>
        <w:spacing w:after="25" w:line="414" w:lineRule="auto"/>
        <w:ind w:left="1090" w:right="1099"/>
        <w:jc w:val="left"/>
        <w:rPr>
          <w:lang w:val="fr-CA"/>
        </w:rPr>
      </w:pPr>
      <w:proofErr w:type="gramStart"/>
      <w:r w:rsidRPr="00420236">
        <w:rPr>
          <w:rFonts w:ascii="Courier New" w:eastAsia="Courier New" w:hAnsi="Courier New" w:cs="Courier New"/>
          <w:lang w:val="fr-CA"/>
        </w:rPr>
        <w:t>o</w:t>
      </w:r>
      <w:proofErr w:type="gramEnd"/>
      <w:r w:rsidRPr="00420236">
        <w:rPr>
          <w:rFonts w:ascii="Arial" w:eastAsia="Arial" w:hAnsi="Arial" w:cs="Arial"/>
          <w:lang w:val="fr-CA"/>
        </w:rPr>
        <w:t xml:space="preserve"> </w:t>
      </w:r>
      <w:r w:rsidR="00C27B8C">
        <w:rPr>
          <w:rFonts w:ascii="Arial" w:eastAsia="Arial" w:hAnsi="Arial" w:cs="Arial"/>
          <w:lang w:val="fr-CA"/>
        </w:rPr>
        <w:tab/>
      </w:r>
      <w:r w:rsidRPr="00420236">
        <w:rPr>
          <w:lang w:val="fr-CA"/>
        </w:rPr>
        <w:t xml:space="preserve">cycle moyen  </w:t>
      </w:r>
    </w:p>
    <w:p w14:paraId="00BC6E43" w14:textId="7FFFCB1E" w:rsidR="00C27B8C" w:rsidRDefault="00420236" w:rsidP="00C27B8C">
      <w:pPr>
        <w:spacing w:after="25" w:line="414" w:lineRule="auto"/>
        <w:ind w:left="1440" w:right="1099" w:hanging="360"/>
        <w:jc w:val="left"/>
        <w:rPr>
          <w:lang w:val="fr-CA"/>
        </w:rPr>
      </w:pPr>
      <w:proofErr w:type="gramStart"/>
      <w:r w:rsidRPr="00420236">
        <w:rPr>
          <w:rFonts w:ascii="Courier New" w:eastAsia="Courier New" w:hAnsi="Courier New" w:cs="Courier New"/>
          <w:lang w:val="fr-CA"/>
        </w:rPr>
        <w:t>o</w:t>
      </w:r>
      <w:proofErr w:type="gramEnd"/>
      <w:r w:rsidRPr="00420236">
        <w:rPr>
          <w:rFonts w:ascii="Arial" w:eastAsia="Arial" w:hAnsi="Arial" w:cs="Arial"/>
          <w:lang w:val="fr-CA"/>
        </w:rPr>
        <w:t xml:space="preserve"> </w:t>
      </w:r>
      <w:r w:rsidR="00C27B8C">
        <w:rPr>
          <w:rFonts w:ascii="Arial" w:eastAsia="Arial" w:hAnsi="Arial" w:cs="Arial"/>
          <w:lang w:val="fr-CA"/>
        </w:rPr>
        <w:tab/>
      </w:r>
      <w:r w:rsidRPr="00420236">
        <w:rPr>
          <w:lang w:val="fr-CA"/>
        </w:rPr>
        <w:t xml:space="preserve">cycle intermédiaire dans une matière d’éducation générale de l’annexe A  </w:t>
      </w:r>
    </w:p>
    <w:p w14:paraId="29108A52" w14:textId="705BDF3B" w:rsidR="00363E95" w:rsidRPr="00420236" w:rsidRDefault="00420236">
      <w:pPr>
        <w:spacing w:after="25" w:line="414" w:lineRule="auto"/>
        <w:ind w:left="1090" w:right="1099"/>
        <w:jc w:val="left"/>
        <w:rPr>
          <w:lang w:val="fr-CA"/>
        </w:rPr>
      </w:pPr>
      <w:proofErr w:type="gramStart"/>
      <w:r w:rsidRPr="00420236">
        <w:rPr>
          <w:rFonts w:ascii="Courier New" w:eastAsia="Courier New" w:hAnsi="Courier New" w:cs="Courier New"/>
          <w:lang w:val="fr-CA"/>
        </w:rPr>
        <w:t>o</w:t>
      </w:r>
      <w:proofErr w:type="gramEnd"/>
      <w:r w:rsidRPr="00420236">
        <w:rPr>
          <w:rFonts w:ascii="Arial" w:eastAsia="Arial" w:hAnsi="Arial" w:cs="Arial"/>
          <w:lang w:val="fr-CA"/>
        </w:rPr>
        <w:t xml:space="preserve"> </w:t>
      </w:r>
      <w:r w:rsidR="00C27B8C">
        <w:rPr>
          <w:rFonts w:ascii="Arial" w:eastAsia="Arial" w:hAnsi="Arial" w:cs="Arial"/>
          <w:lang w:val="fr-CA"/>
        </w:rPr>
        <w:tab/>
      </w:r>
      <w:r w:rsidRPr="00420236">
        <w:rPr>
          <w:lang w:val="fr-CA"/>
        </w:rPr>
        <w:t xml:space="preserve">cycle supérieur dans une matière d’éducation générale de l’annexe A </w:t>
      </w:r>
    </w:p>
    <w:p w14:paraId="7A973D88" w14:textId="77777777" w:rsidR="00363E95" w:rsidRPr="00420236" w:rsidRDefault="00420236">
      <w:pPr>
        <w:numPr>
          <w:ilvl w:val="0"/>
          <w:numId w:val="13"/>
        </w:numPr>
        <w:spacing w:after="84"/>
        <w:ind w:right="271" w:hanging="451"/>
        <w:rPr>
          <w:lang w:val="fr-CA"/>
        </w:rPr>
      </w:pPr>
      <w:r w:rsidRPr="00420236">
        <w:rPr>
          <w:lang w:val="fr-CA"/>
        </w:rPr>
        <w:t xml:space="preserve">Avoir suivi les cours dans une université </w:t>
      </w:r>
    </w:p>
    <w:p w14:paraId="17209121" w14:textId="77777777" w:rsidR="00363E95" w:rsidRPr="00420236" w:rsidRDefault="00420236">
      <w:pPr>
        <w:numPr>
          <w:ilvl w:val="0"/>
          <w:numId w:val="13"/>
        </w:numPr>
        <w:spacing w:after="129"/>
        <w:ind w:right="271" w:hanging="451"/>
        <w:rPr>
          <w:lang w:val="fr-CA"/>
        </w:rPr>
      </w:pPr>
      <w:r w:rsidRPr="00420236">
        <w:rPr>
          <w:lang w:val="fr-CA"/>
        </w:rPr>
        <w:t xml:space="preserve">Être exclu des exigences scolaires requises pour la certification initiale en   enseignement en Ontario </w:t>
      </w:r>
    </w:p>
    <w:p w14:paraId="576C693E" w14:textId="77777777" w:rsidR="00363E95" w:rsidRPr="00420236" w:rsidRDefault="00420236">
      <w:pPr>
        <w:numPr>
          <w:ilvl w:val="0"/>
          <w:numId w:val="13"/>
        </w:numPr>
        <w:spacing w:after="129"/>
        <w:ind w:right="271" w:hanging="451"/>
        <w:rPr>
          <w:lang w:val="fr-CA"/>
        </w:rPr>
      </w:pPr>
      <w:r w:rsidRPr="00420236">
        <w:rPr>
          <w:lang w:val="fr-CA"/>
        </w:rPr>
        <w:t xml:space="preserve">Avoir suivi des cours qui correspondent au contenu de la Partie 1 du cours de qualification additionnelle en </w:t>
      </w:r>
      <w:r w:rsidRPr="00420236">
        <w:rPr>
          <w:i/>
          <w:lang w:val="fr-CA"/>
        </w:rPr>
        <w:t>Éducation religieuse en milieu scolaire catholique</w:t>
      </w:r>
      <w:r w:rsidRPr="00420236">
        <w:rPr>
          <w:lang w:val="fr-CA"/>
        </w:rPr>
        <w:t xml:space="preserve"> </w:t>
      </w:r>
    </w:p>
    <w:p w14:paraId="750E4996" w14:textId="77777777" w:rsidR="00363E95" w:rsidRPr="00420236" w:rsidRDefault="00420236">
      <w:pPr>
        <w:numPr>
          <w:ilvl w:val="0"/>
          <w:numId w:val="13"/>
        </w:numPr>
        <w:spacing w:after="47"/>
        <w:ind w:right="271" w:hanging="451"/>
        <w:rPr>
          <w:lang w:val="fr-CA"/>
        </w:rPr>
      </w:pPr>
      <w:r w:rsidRPr="00420236">
        <w:rPr>
          <w:lang w:val="fr-CA"/>
        </w:rPr>
        <w:t xml:space="preserve">Avoir suivi des cours qui totalisent plus de 125 heures </w:t>
      </w:r>
    </w:p>
    <w:p w14:paraId="4029E612" w14:textId="77777777" w:rsidR="00363E95" w:rsidRPr="00420236" w:rsidRDefault="00420236">
      <w:pPr>
        <w:spacing w:after="0" w:line="259" w:lineRule="auto"/>
        <w:ind w:left="0" w:firstLine="0"/>
        <w:jc w:val="left"/>
        <w:rPr>
          <w:lang w:val="fr-CA"/>
        </w:rPr>
      </w:pPr>
      <w:r w:rsidRPr="00420236">
        <w:rPr>
          <w:sz w:val="22"/>
          <w:lang w:val="fr-CA"/>
        </w:rPr>
        <w:t xml:space="preserve"> </w:t>
      </w:r>
    </w:p>
    <w:p w14:paraId="226C0DA4" w14:textId="77777777" w:rsidR="00363E95" w:rsidRDefault="00420236">
      <w:pPr>
        <w:pStyle w:val="Titre4"/>
        <w:spacing w:after="291"/>
        <w:ind w:left="-5"/>
      </w:pPr>
      <w:proofErr w:type="spellStart"/>
      <w:r>
        <w:t>Partie</w:t>
      </w:r>
      <w:proofErr w:type="spellEnd"/>
      <w:r>
        <w:t xml:space="preserve"> 2  </w:t>
      </w:r>
    </w:p>
    <w:p w14:paraId="265422E6" w14:textId="77777777" w:rsidR="00363E95" w:rsidRPr="00420236" w:rsidRDefault="00420236">
      <w:pPr>
        <w:numPr>
          <w:ilvl w:val="0"/>
          <w:numId w:val="14"/>
        </w:numPr>
        <w:spacing w:line="301" w:lineRule="auto"/>
        <w:ind w:right="271" w:hanging="360"/>
        <w:rPr>
          <w:lang w:val="fr-CA"/>
        </w:rPr>
      </w:pPr>
      <w:r w:rsidRPr="00420236">
        <w:rPr>
          <w:lang w:val="fr-CA"/>
        </w:rPr>
        <w:t>1</w:t>
      </w:r>
      <w:r w:rsidRPr="00420236">
        <w:rPr>
          <w:vertAlign w:val="superscript"/>
          <w:lang w:val="fr-CA"/>
        </w:rPr>
        <w:t>re</w:t>
      </w:r>
      <w:r w:rsidRPr="00420236">
        <w:rPr>
          <w:lang w:val="fr-CA"/>
        </w:rPr>
        <w:t xml:space="preserve"> partie du programme menant à la qualification de spécialiste ou un programme équivalent </w:t>
      </w:r>
    </w:p>
    <w:p w14:paraId="04CB8EA0" w14:textId="77777777" w:rsidR="00363E95" w:rsidRPr="00420236" w:rsidRDefault="00420236">
      <w:pPr>
        <w:numPr>
          <w:ilvl w:val="0"/>
          <w:numId w:val="14"/>
        </w:numPr>
        <w:spacing w:after="4" w:line="281" w:lineRule="auto"/>
        <w:ind w:right="271" w:hanging="360"/>
        <w:rPr>
          <w:lang w:val="fr-CA"/>
        </w:rPr>
      </w:pPr>
      <w:r w:rsidRPr="00420236">
        <w:rPr>
          <w:lang w:val="fr-CA"/>
        </w:rPr>
        <w:t>Une année d’expérience réussie en enseignement en salle de classe, confirmée par une agente ou un agent de supervision (l’expérience à l’extérieur de l’Ontario doit être confirmée par une agente ou un agent de</w:t>
      </w:r>
      <w:r w:rsidRPr="00420236">
        <w:rPr>
          <w:color w:val="003366"/>
          <w:lang w:val="fr-CA"/>
        </w:rPr>
        <w:t xml:space="preserve"> </w:t>
      </w:r>
      <w:r w:rsidRPr="00420236">
        <w:rPr>
          <w:lang w:val="fr-CA"/>
        </w:rPr>
        <w:t xml:space="preserve">supervision compétent ou un responsable de supervision compétent </w:t>
      </w:r>
    </w:p>
    <w:p w14:paraId="102B4507" w14:textId="77777777" w:rsidR="00363E95" w:rsidRPr="00420236" w:rsidRDefault="00420236">
      <w:pPr>
        <w:numPr>
          <w:ilvl w:val="0"/>
          <w:numId w:val="14"/>
        </w:numPr>
        <w:ind w:right="271" w:hanging="360"/>
        <w:rPr>
          <w:lang w:val="fr-CA"/>
        </w:rPr>
      </w:pPr>
      <w:r w:rsidRPr="00420236">
        <w:rPr>
          <w:lang w:val="fr-CA"/>
        </w:rPr>
        <w:t xml:space="preserve">Avoir suivi les cours dans une université </w:t>
      </w:r>
    </w:p>
    <w:p w14:paraId="6703DA28" w14:textId="77777777" w:rsidR="00363E95" w:rsidRPr="00420236" w:rsidRDefault="00420236">
      <w:pPr>
        <w:numPr>
          <w:ilvl w:val="0"/>
          <w:numId w:val="14"/>
        </w:numPr>
        <w:spacing w:after="35"/>
        <w:ind w:right="271" w:hanging="360"/>
        <w:rPr>
          <w:lang w:val="fr-CA"/>
        </w:rPr>
      </w:pPr>
      <w:r w:rsidRPr="00420236">
        <w:rPr>
          <w:lang w:val="fr-CA"/>
        </w:rPr>
        <w:t xml:space="preserve">Être exclu des exigences scolaires requises pour la certification initiale en enseignement en Ontario </w:t>
      </w:r>
    </w:p>
    <w:p w14:paraId="19D52EB7" w14:textId="77777777" w:rsidR="00363E95" w:rsidRPr="00420236" w:rsidRDefault="00420236">
      <w:pPr>
        <w:numPr>
          <w:ilvl w:val="0"/>
          <w:numId w:val="14"/>
        </w:numPr>
        <w:spacing w:after="247" w:line="230" w:lineRule="auto"/>
        <w:ind w:right="271" w:hanging="360"/>
        <w:rPr>
          <w:lang w:val="fr-CA"/>
        </w:rPr>
      </w:pPr>
      <w:r w:rsidRPr="00420236">
        <w:rPr>
          <w:lang w:val="fr-CA"/>
        </w:rPr>
        <w:t xml:space="preserve">Avoir suivi des cours qui correspondent au contenu de la Partie 2 du cours de qualification additionnelle en </w:t>
      </w:r>
      <w:r w:rsidRPr="00420236">
        <w:rPr>
          <w:i/>
          <w:lang w:val="fr-CA"/>
        </w:rPr>
        <w:t>Éducation religieuse en milieu scolaire catholique</w:t>
      </w:r>
      <w:r w:rsidRPr="00420236">
        <w:rPr>
          <w:lang w:val="fr-CA"/>
        </w:rPr>
        <w:t xml:space="preserve"> </w:t>
      </w:r>
      <w:r w:rsidRPr="00420236">
        <w:rPr>
          <w:rFonts w:ascii="Segoe UI Symbol" w:eastAsia="Segoe UI Symbol" w:hAnsi="Segoe UI Symbol" w:cs="Segoe UI Symbol"/>
          <w:lang w:val="fr-CA"/>
        </w:rPr>
        <w:t>•</w:t>
      </w:r>
      <w:r w:rsidRPr="00420236">
        <w:rPr>
          <w:rFonts w:ascii="Arial" w:eastAsia="Arial" w:hAnsi="Arial" w:cs="Arial"/>
          <w:lang w:val="fr-CA"/>
        </w:rPr>
        <w:t xml:space="preserve"> </w:t>
      </w:r>
      <w:r w:rsidRPr="00420236">
        <w:rPr>
          <w:lang w:val="fr-CA"/>
        </w:rPr>
        <w:t xml:space="preserve">Avoir suivi des cours qui totalisent plus de 125 heures </w:t>
      </w:r>
    </w:p>
    <w:p w14:paraId="226DD176" w14:textId="77777777" w:rsidR="00363E95" w:rsidRPr="00420236" w:rsidRDefault="00420236">
      <w:pPr>
        <w:pStyle w:val="Titre4"/>
        <w:ind w:left="-5"/>
        <w:rPr>
          <w:lang w:val="fr-CA"/>
        </w:rPr>
      </w:pPr>
      <w:r w:rsidRPr="00420236">
        <w:rPr>
          <w:lang w:val="fr-CA"/>
        </w:rPr>
        <w:t xml:space="preserve">Autres éléments pour une reconnaissance des acquis </w:t>
      </w:r>
    </w:p>
    <w:p w14:paraId="6A09716F" w14:textId="77777777" w:rsidR="00363E95" w:rsidRPr="00420236" w:rsidRDefault="00420236">
      <w:pPr>
        <w:ind w:right="271"/>
        <w:rPr>
          <w:lang w:val="fr-CA"/>
        </w:rPr>
      </w:pPr>
      <w:r w:rsidRPr="00420236">
        <w:rPr>
          <w:lang w:val="fr-CA"/>
        </w:rPr>
        <w:t xml:space="preserve">Les enseignantes et les enseignants doivent prendre les mesures nécessaires pour que les relevés de notes officiels attestant leur formation soient envoyés </w:t>
      </w:r>
      <w:r w:rsidRPr="00420236">
        <w:rPr>
          <w:u w:val="single" w:color="000000"/>
          <w:lang w:val="fr-CA"/>
        </w:rPr>
        <w:t>par l’université concernée</w:t>
      </w:r>
      <w:r w:rsidRPr="00420236">
        <w:rPr>
          <w:lang w:val="fr-CA"/>
        </w:rPr>
        <w:t xml:space="preserve"> </w:t>
      </w:r>
      <w:r w:rsidRPr="00420236">
        <w:rPr>
          <w:u w:val="single" w:color="000000"/>
          <w:lang w:val="fr-CA"/>
        </w:rPr>
        <w:t>directement au CFORP</w:t>
      </w:r>
      <w:r w:rsidRPr="00420236">
        <w:rPr>
          <w:lang w:val="fr-CA"/>
        </w:rPr>
        <w:t xml:space="preserve">. Les photocopies des relevés de notes ne sont pas acceptées. Le CFORP pourrait exiger la description ou le plan de chacun des cours soumis pour une reconnaissance des acquis s’il ne possède pas déjà cette information. </w:t>
      </w:r>
    </w:p>
    <w:p w14:paraId="075199CD" w14:textId="77777777" w:rsidR="00363E95" w:rsidRPr="00420236" w:rsidRDefault="00420236">
      <w:pPr>
        <w:spacing w:after="0" w:line="259" w:lineRule="auto"/>
        <w:ind w:left="0" w:firstLine="0"/>
        <w:jc w:val="left"/>
        <w:rPr>
          <w:lang w:val="fr-CA"/>
        </w:rPr>
      </w:pPr>
      <w:r w:rsidRPr="00420236">
        <w:rPr>
          <w:lang w:val="fr-CA"/>
        </w:rPr>
        <w:t xml:space="preserve"> </w:t>
      </w:r>
    </w:p>
    <w:p w14:paraId="60860538" w14:textId="77777777" w:rsidR="00363E95" w:rsidRPr="00420236" w:rsidRDefault="00420236">
      <w:pPr>
        <w:ind w:right="271"/>
        <w:rPr>
          <w:lang w:val="fr-CA"/>
        </w:rPr>
      </w:pPr>
      <w:r w:rsidRPr="00420236">
        <w:rPr>
          <w:lang w:val="fr-CA"/>
        </w:rPr>
        <w:t xml:space="preserve">Le cours suivi pour lequel une reconnaissance des acquis a été accordée pour la partie 1 ne peut servir pour obtenir une équivalence pour la partie 2. De plus, si ce même cours a déjà été utilisé pour accéder à une autre catégorie salariale, il ne peut être utilisé de nouveau pour accéder à une autre catégorie salariale au moment de l’obtention de la mention de spécialiste en </w:t>
      </w:r>
      <w:r w:rsidRPr="00420236">
        <w:rPr>
          <w:i/>
          <w:lang w:val="fr-CA"/>
        </w:rPr>
        <w:t xml:space="preserve">Éducation </w:t>
      </w:r>
      <w:r w:rsidRPr="00420236">
        <w:rPr>
          <w:i/>
          <w:lang w:val="fr-CA"/>
        </w:rPr>
        <w:lastRenderedPageBreak/>
        <w:t>religieuse en milieu scolaire catholique</w:t>
      </w:r>
      <w:r w:rsidRPr="00420236">
        <w:rPr>
          <w:lang w:val="fr-CA"/>
        </w:rPr>
        <w:t xml:space="preserve">, même si une reconnaissance des acquis a été accordée. Les personnes qui font une demande au CFORP pour obtenir une reconnaissance des acquis sont invitées à s’informer d’abord auprès du COEQ s’il est avantageux pour elles de faire une demande de reconnaissance des acquis. Ces personnes peuvent choisir de suivre une partie 2 et une partie 3, même si elles ont droit à une reconnaissance des acquis, afin que le COEQ reconnaisse leur cours pour un changement de catégorie salariale.  </w:t>
      </w:r>
    </w:p>
    <w:p w14:paraId="10831495" w14:textId="77777777" w:rsidR="00363E95" w:rsidRPr="00420236" w:rsidRDefault="00420236">
      <w:pPr>
        <w:spacing w:after="0" w:line="259" w:lineRule="auto"/>
        <w:ind w:left="0" w:firstLine="0"/>
        <w:jc w:val="left"/>
        <w:rPr>
          <w:lang w:val="fr-CA"/>
        </w:rPr>
      </w:pPr>
      <w:r w:rsidRPr="00420236">
        <w:rPr>
          <w:lang w:val="fr-CA"/>
        </w:rPr>
        <w:t xml:space="preserve"> </w:t>
      </w:r>
    </w:p>
    <w:p w14:paraId="0FB94670" w14:textId="77777777" w:rsidR="00363E95" w:rsidRPr="00420236" w:rsidRDefault="00420236">
      <w:pPr>
        <w:numPr>
          <w:ilvl w:val="0"/>
          <w:numId w:val="15"/>
        </w:numPr>
        <w:ind w:right="271" w:hanging="360"/>
        <w:rPr>
          <w:lang w:val="fr-CA"/>
        </w:rPr>
      </w:pPr>
      <w:r w:rsidRPr="00420236">
        <w:rPr>
          <w:lang w:val="fr-CA"/>
        </w:rPr>
        <w:t xml:space="preserve">La décision du CFORP d’accorder ou non une reconnaissance des acquis est finale et sans appel. </w:t>
      </w:r>
    </w:p>
    <w:p w14:paraId="51CFF3E7" w14:textId="77777777" w:rsidR="00363E95" w:rsidRPr="00420236" w:rsidRDefault="00420236">
      <w:pPr>
        <w:numPr>
          <w:ilvl w:val="0"/>
          <w:numId w:val="15"/>
        </w:numPr>
        <w:ind w:right="271" w:hanging="360"/>
        <w:rPr>
          <w:lang w:val="fr-CA"/>
        </w:rPr>
      </w:pPr>
      <w:r w:rsidRPr="00420236">
        <w:rPr>
          <w:lang w:val="fr-CA"/>
        </w:rPr>
        <w:t xml:space="preserve">La personne qui présente une demande de reconnaissance des acquis et la personne chargée de la coordination du cours au conseil scolaire sont toutes deux informées par écrit de la décision du CFORP. </w:t>
      </w:r>
    </w:p>
    <w:p w14:paraId="31CCCE1E" w14:textId="77777777" w:rsidR="00363E95" w:rsidRPr="00420236" w:rsidRDefault="00420236">
      <w:pPr>
        <w:spacing w:after="0" w:line="259" w:lineRule="auto"/>
        <w:ind w:left="360" w:firstLine="0"/>
        <w:jc w:val="left"/>
        <w:rPr>
          <w:lang w:val="fr-CA"/>
        </w:rPr>
      </w:pPr>
      <w:r w:rsidRPr="00420236">
        <w:rPr>
          <w:lang w:val="fr-CA"/>
        </w:rPr>
        <w:t xml:space="preserve"> </w:t>
      </w:r>
    </w:p>
    <w:p w14:paraId="190C2FA4" w14:textId="77777777" w:rsidR="00363E95" w:rsidRPr="00420236" w:rsidRDefault="00420236">
      <w:pPr>
        <w:ind w:right="271"/>
        <w:rPr>
          <w:lang w:val="fr-CA"/>
        </w:rPr>
      </w:pPr>
      <w:r w:rsidRPr="00420236">
        <w:rPr>
          <w:lang w:val="fr-CA"/>
        </w:rPr>
        <w:t xml:space="preserve">Lorsque l’accréditation de la Partie 1 ou 2 est obtenue par reconnaissance des acquis, la mention « E » pour « équivalence » est inscrite sur le certificat de qualification et d’inscription général de l’enseignant ou de l’enseignante.  </w:t>
      </w:r>
    </w:p>
    <w:sectPr w:rsidR="00363E95" w:rsidRPr="00420236">
      <w:footerReference w:type="even" r:id="rId18"/>
      <w:footerReference w:type="default" r:id="rId19"/>
      <w:footerReference w:type="first" r:id="rId20"/>
      <w:pgSz w:w="11906" w:h="16838"/>
      <w:pgMar w:top="1105" w:right="1135" w:bottom="1321" w:left="1411"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CC4B" w14:textId="77777777" w:rsidR="00DF498A" w:rsidRDefault="00DF498A">
      <w:pPr>
        <w:spacing w:after="0" w:line="240" w:lineRule="auto"/>
      </w:pPr>
      <w:r>
        <w:separator/>
      </w:r>
    </w:p>
  </w:endnote>
  <w:endnote w:type="continuationSeparator" w:id="0">
    <w:p w14:paraId="066D456D" w14:textId="77777777" w:rsidR="00DF498A" w:rsidRDefault="00DF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9B8C" w14:textId="77777777" w:rsidR="00363E95" w:rsidRDefault="00363E9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93BE" w14:textId="77777777" w:rsidR="00363E95" w:rsidRDefault="00363E9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4BF" w14:textId="77777777" w:rsidR="00363E95" w:rsidRDefault="00363E9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37D0" w14:textId="77777777" w:rsidR="00363E95" w:rsidRDefault="00420236">
    <w:pPr>
      <w:tabs>
        <w:tab w:val="center" w:pos="9024"/>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1155" w14:textId="2B6DD269" w:rsidR="00363E95" w:rsidRDefault="00420236">
    <w:pPr>
      <w:tabs>
        <w:tab w:val="center" w:pos="9024"/>
      </w:tabs>
      <w:spacing w:after="0" w:line="259" w:lineRule="auto"/>
      <w:ind w:left="0" w:firstLine="0"/>
      <w:jc w:val="left"/>
    </w:pPr>
    <w:r>
      <w:t xml:space="preserve"> </w:t>
    </w:r>
    <w:r>
      <w:tab/>
    </w:r>
    <w:r>
      <w:fldChar w:fldCharType="begin"/>
    </w:r>
    <w:r>
      <w:instrText xml:space="preserve"> PAGE   \* MERGEFORMAT </w:instrText>
    </w:r>
    <w:r>
      <w:fldChar w:fldCharType="separate"/>
    </w:r>
    <w:r w:rsidR="00C27B8C">
      <w:rPr>
        <w:noProof/>
      </w:rP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9FC" w14:textId="77777777" w:rsidR="00363E95" w:rsidRDefault="00420236">
    <w:pPr>
      <w:tabs>
        <w:tab w:val="center" w:pos="9024"/>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5F16" w14:textId="77777777" w:rsidR="00DF498A" w:rsidRDefault="00DF498A">
      <w:pPr>
        <w:spacing w:after="0" w:line="240" w:lineRule="auto"/>
      </w:pPr>
      <w:r>
        <w:separator/>
      </w:r>
    </w:p>
  </w:footnote>
  <w:footnote w:type="continuationSeparator" w:id="0">
    <w:p w14:paraId="6DAD8A13" w14:textId="77777777" w:rsidR="00DF498A" w:rsidRDefault="00DF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CCC"/>
    <w:multiLevelType w:val="hybridMultilevel"/>
    <w:tmpl w:val="8D5EBDA2"/>
    <w:lvl w:ilvl="0" w:tplc="9E247B06">
      <w:start w:val="1"/>
      <w:numFmt w:val="bullet"/>
      <w:lvlText w:val=""/>
      <w:lvlJc w:val="left"/>
      <w:pPr>
        <w:ind w:left="720" w:hanging="360"/>
      </w:pPr>
      <w:rPr>
        <w:rFonts w:ascii="Symbol" w:hAnsi="Symbol" w:hint="default"/>
      </w:rPr>
    </w:lvl>
    <w:lvl w:ilvl="1" w:tplc="07800D28">
      <w:start w:val="1"/>
      <w:numFmt w:val="bullet"/>
      <w:lvlText w:val="o"/>
      <w:lvlJc w:val="left"/>
      <w:pPr>
        <w:ind w:left="1440" w:hanging="360"/>
      </w:pPr>
      <w:rPr>
        <w:rFonts w:ascii="Courier New" w:hAnsi="Courier New" w:hint="default"/>
      </w:rPr>
    </w:lvl>
    <w:lvl w:ilvl="2" w:tplc="08920440">
      <w:start w:val="1"/>
      <w:numFmt w:val="bullet"/>
      <w:lvlText w:val=""/>
      <w:lvlJc w:val="left"/>
      <w:pPr>
        <w:ind w:left="2160" w:hanging="360"/>
      </w:pPr>
      <w:rPr>
        <w:rFonts w:ascii="Wingdings" w:hAnsi="Wingdings" w:hint="default"/>
      </w:rPr>
    </w:lvl>
    <w:lvl w:ilvl="3" w:tplc="5F5A537C">
      <w:start w:val="1"/>
      <w:numFmt w:val="bullet"/>
      <w:lvlText w:val=""/>
      <w:lvlJc w:val="left"/>
      <w:pPr>
        <w:ind w:left="2880" w:hanging="360"/>
      </w:pPr>
      <w:rPr>
        <w:rFonts w:ascii="Symbol" w:hAnsi="Symbol" w:hint="default"/>
      </w:rPr>
    </w:lvl>
    <w:lvl w:ilvl="4" w:tplc="3EB4116C">
      <w:start w:val="1"/>
      <w:numFmt w:val="bullet"/>
      <w:lvlText w:val="o"/>
      <w:lvlJc w:val="left"/>
      <w:pPr>
        <w:ind w:left="3600" w:hanging="360"/>
      </w:pPr>
      <w:rPr>
        <w:rFonts w:ascii="Courier New" w:hAnsi="Courier New" w:hint="default"/>
      </w:rPr>
    </w:lvl>
    <w:lvl w:ilvl="5" w:tplc="CD26CA9C">
      <w:start w:val="1"/>
      <w:numFmt w:val="bullet"/>
      <w:lvlText w:val=""/>
      <w:lvlJc w:val="left"/>
      <w:pPr>
        <w:ind w:left="4320" w:hanging="360"/>
      </w:pPr>
      <w:rPr>
        <w:rFonts w:ascii="Wingdings" w:hAnsi="Wingdings" w:hint="default"/>
      </w:rPr>
    </w:lvl>
    <w:lvl w:ilvl="6" w:tplc="410E30DC">
      <w:start w:val="1"/>
      <w:numFmt w:val="bullet"/>
      <w:lvlText w:val=""/>
      <w:lvlJc w:val="left"/>
      <w:pPr>
        <w:ind w:left="5040" w:hanging="360"/>
      </w:pPr>
      <w:rPr>
        <w:rFonts w:ascii="Symbol" w:hAnsi="Symbol" w:hint="default"/>
      </w:rPr>
    </w:lvl>
    <w:lvl w:ilvl="7" w:tplc="E3C8EC50">
      <w:start w:val="1"/>
      <w:numFmt w:val="bullet"/>
      <w:lvlText w:val="o"/>
      <w:lvlJc w:val="left"/>
      <w:pPr>
        <w:ind w:left="5760" w:hanging="360"/>
      </w:pPr>
      <w:rPr>
        <w:rFonts w:ascii="Courier New" w:hAnsi="Courier New" w:hint="default"/>
      </w:rPr>
    </w:lvl>
    <w:lvl w:ilvl="8" w:tplc="44967FAE">
      <w:start w:val="1"/>
      <w:numFmt w:val="bullet"/>
      <w:lvlText w:val=""/>
      <w:lvlJc w:val="left"/>
      <w:pPr>
        <w:ind w:left="6480" w:hanging="360"/>
      </w:pPr>
      <w:rPr>
        <w:rFonts w:ascii="Wingdings" w:hAnsi="Wingdings" w:hint="default"/>
      </w:rPr>
    </w:lvl>
  </w:abstractNum>
  <w:abstractNum w:abstractNumId="1" w15:restartNumberingAfterBreak="0">
    <w:nsid w:val="055406AF"/>
    <w:multiLevelType w:val="hybridMultilevel"/>
    <w:tmpl w:val="227C38CC"/>
    <w:lvl w:ilvl="0" w:tplc="4FE0C0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235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1C983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23CB30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4B04A5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F0E90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B16DC7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7275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26C97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2B0928"/>
    <w:multiLevelType w:val="hybridMultilevel"/>
    <w:tmpl w:val="C7A6A486"/>
    <w:lvl w:ilvl="0" w:tplc="1D7A44EC">
      <w:start w:val="1"/>
      <w:numFmt w:val="upperLetter"/>
      <w:lvlText w:val="%1"/>
      <w:lvlJc w:val="left"/>
      <w:pPr>
        <w:ind w:left="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B1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C9E4C">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05D2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8B26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46DA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ACB3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4776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8FEC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D7076"/>
    <w:multiLevelType w:val="hybridMultilevel"/>
    <w:tmpl w:val="51766EB6"/>
    <w:lvl w:ilvl="0" w:tplc="A336D71A">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449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31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AFC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028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C30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CE2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BB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58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30F3E"/>
    <w:multiLevelType w:val="hybridMultilevel"/>
    <w:tmpl w:val="F8405F96"/>
    <w:lvl w:ilvl="0" w:tplc="81A06C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4C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E5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600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09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0C9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240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4A6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A2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AD3CE7"/>
    <w:multiLevelType w:val="hybridMultilevel"/>
    <w:tmpl w:val="3F806AF4"/>
    <w:lvl w:ilvl="0" w:tplc="B3A8A022">
      <w:start w:val="2"/>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8D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020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2B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C8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3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C5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86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64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C53E6C"/>
    <w:multiLevelType w:val="hybridMultilevel"/>
    <w:tmpl w:val="0B26206E"/>
    <w:lvl w:ilvl="0" w:tplc="8520C2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450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24B6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8802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A7F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D84D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A40B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06B7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449E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D62E2C"/>
    <w:multiLevelType w:val="hybridMultilevel"/>
    <w:tmpl w:val="39FCE480"/>
    <w:lvl w:ilvl="0" w:tplc="9D4C1A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4F8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9C85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02A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CE0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6CC6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22F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C6F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9436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704184"/>
    <w:multiLevelType w:val="hybridMultilevel"/>
    <w:tmpl w:val="7392224C"/>
    <w:lvl w:ilvl="0" w:tplc="42DED4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FCEE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C4D3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AC6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06C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D84F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2630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E266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480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3465F2"/>
    <w:multiLevelType w:val="hybridMultilevel"/>
    <w:tmpl w:val="A7446C90"/>
    <w:lvl w:ilvl="0" w:tplc="688E8090">
      <w:start w:val="1"/>
      <w:numFmt w:val="bullet"/>
      <w:lvlText w:val="•"/>
      <w:lvlJc w:val="left"/>
      <w:pPr>
        <w:ind w:left="713"/>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1" w:tplc="A740E590">
      <w:start w:val="1"/>
      <w:numFmt w:val="bullet"/>
      <w:lvlText w:val="o"/>
      <w:lvlJc w:val="left"/>
      <w:pPr>
        <w:ind w:left="144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2" w:tplc="83DE4024">
      <w:start w:val="1"/>
      <w:numFmt w:val="bullet"/>
      <w:lvlText w:val="▪"/>
      <w:lvlJc w:val="left"/>
      <w:pPr>
        <w:ind w:left="21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3" w:tplc="11A68A8A">
      <w:start w:val="1"/>
      <w:numFmt w:val="bullet"/>
      <w:lvlText w:val="•"/>
      <w:lvlJc w:val="left"/>
      <w:pPr>
        <w:ind w:left="288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4" w:tplc="792C16B2">
      <w:start w:val="1"/>
      <w:numFmt w:val="bullet"/>
      <w:lvlText w:val="o"/>
      <w:lvlJc w:val="left"/>
      <w:pPr>
        <w:ind w:left="360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5" w:tplc="1B5E5064">
      <w:start w:val="1"/>
      <w:numFmt w:val="bullet"/>
      <w:lvlText w:val="▪"/>
      <w:lvlJc w:val="left"/>
      <w:pPr>
        <w:ind w:left="432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6" w:tplc="5D667146">
      <w:start w:val="1"/>
      <w:numFmt w:val="bullet"/>
      <w:lvlText w:val="•"/>
      <w:lvlJc w:val="left"/>
      <w:pPr>
        <w:ind w:left="5040"/>
      </w:pPr>
      <w:rPr>
        <w:rFonts w:ascii="Arial" w:eastAsia="Arial" w:hAnsi="Arial" w:cs="Arial"/>
        <w:b w:val="0"/>
        <w:i w:val="0"/>
        <w:strike w:val="0"/>
        <w:dstrike w:val="0"/>
        <w:color w:val="1F487C"/>
        <w:sz w:val="22"/>
        <w:szCs w:val="22"/>
        <w:u w:val="none" w:color="000000"/>
        <w:bdr w:val="none" w:sz="0" w:space="0" w:color="auto"/>
        <w:shd w:val="clear" w:color="auto" w:fill="auto"/>
        <w:vertAlign w:val="baseline"/>
      </w:rPr>
    </w:lvl>
    <w:lvl w:ilvl="7" w:tplc="07A6CF68">
      <w:start w:val="1"/>
      <w:numFmt w:val="bullet"/>
      <w:lvlText w:val="o"/>
      <w:lvlJc w:val="left"/>
      <w:pPr>
        <w:ind w:left="576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lvl w:ilvl="8" w:tplc="491E62D8">
      <w:start w:val="1"/>
      <w:numFmt w:val="bullet"/>
      <w:lvlText w:val="▪"/>
      <w:lvlJc w:val="left"/>
      <w:pPr>
        <w:ind w:left="6480"/>
      </w:pPr>
      <w:rPr>
        <w:rFonts w:ascii="Segoe UI Symbol" w:eastAsia="Segoe UI Symbol" w:hAnsi="Segoe UI Symbol" w:cs="Segoe UI Symbol"/>
        <w:b w:val="0"/>
        <w:i w:val="0"/>
        <w:strike w:val="0"/>
        <w:dstrike w:val="0"/>
        <w:color w:val="1F487C"/>
        <w:sz w:val="22"/>
        <w:szCs w:val="22"/>
        <w:u w:val="none" w:color="000000"/>
        <w:bdr w:val="none" w:sz="0" w:space="0" w:color="auto"/>
        <w:shd w:val="clear" w:color="auto" w:fill="auto"/>
        <w:vertAlign w:val="baseline"/>
      </w:rPr>
    </w:lvl>
  </w:abstractNum>
  <w:abstractNum w:abstractNumId="10" w15:restartNumberingAfterBreak="0">
    <w:nsid w:val="552B07EA"/>
    <w:multiLevelType w:val="hybridMultilevel"/>
    <w:tmpl w:val="A3DCBE92"/>
    <w:lvl w:ilvl="0" w:tplc="71A678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50CC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FC4A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EA4F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D863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CA5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A0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08F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A51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6808FE"/>
    <w:multiLevelType w:val="hybridMultilevel"/>
    <w:tmpl w:val="6BCA8C42"/>
    <w:lvl w:ilvl="0" w:tplc="2102AC64">
      <w:start w:val="1"/>
      <w:numFmt w:val="decimal"/>
      <w:lvlText w:val="%1."/>
      <w:lvlJc w:val="left"/>
      <w:pPr>
        <w:ind w:left="720" w:hanging="360"/>
      </w:pPr>
    </w:lvl>
    <w:lvl w:ilvl="1" w:tplc="05F85CA4">
      <w:start w:val="1"/>
      <w:numFmt w:val="lowerLetter"/>
      <w:lvlText w:val="%2."/>
      <w:lvlJc w:val="left"/>
      <w:pPr>
        <w:ind w:left="1440" w:hanging="360"/>
      </w:pPr>
    </w:lvl>
    <w:lvl w:ilvl="2" w:tplc="5ABA2910">
      <w:start w:val="1"/>
      <w:numFmt w:val="lowerRoman"/>
      <w:lvlText w:val="%3."/>
      <w:lvlJc w:val="right"/>
      <w:pPr>
        <w:ind w:left="2160" w:hanging="180"/>
      </w:pPr>
    </w:lvl>
    <w:lvl w:ilvl="3" w:tplc="9190CC3C">
      <w:start w:val="1"/>
      <w:numFmt w:val="decimal"/>
      <w:lvlText w:val="%4."/>
      <w:lvlJc w:val="left"/>
      <w:pPr>
        <w:ind w:left="2880" w:hanging="360"/>
      </w:pPr>
    </w:lvl>
    <w:lvl w:ilvl="4" w:tplc="91C6D222">
      <w:start w:val="1"/>
      <w:numFmt w:val="lowerLetter"/>
      <w:lvlText w:val="%5."/>
      <w:lvlJc w:val="left"/>
      <w:pPr>
        <w:ind w:left="3600" w:hanging="360"/>
      </w:pPr>
    </w:lvl>
    <w:lvl w:ilvl="5" w:tplc="0C5C5FE0">
      <w:start w:val="1"/>
      <w:numFmt w:val="lowerRoman"/>
      <w:lvlText w:val="%6."/>
      <w:lvlJc w:val="right"/>
      <w:pPr>
        <w:ind w:left="4320" w:hanging="180"/>
      </w:pPr>
    </w:lvl>
    <w:lvl w:ilvl="6" w:tplc="690A2162">
      <w:start w:val="1"/>
      <w:numFmt w:val="decimal"/>
      <w:lvlText w:val="%7."/>
      <w:lvlJc w:val="left"/>
      <w:pPr>
        <w:ind w:left="5040" w:hanging="360"/>
      </w:pPr>
    </w:lvl>
    <w:lvl w:ilvl="7" w:tplc="03AE9F3E">
      <w:start w:val="1"/>
      <w:numFmt w:val="lowerLetter"/>
      <w:lvlText w:val="%8."/>
      <w:lvlJc w:val="left"/>
      <w:pPr>
        <w:ind w:left="5760" w:hanging="360"/>
      </w:pPr>
    </w:lvl>
    <w:lvl w:ilvl="8" w:tplc="91F266F8">
      <w:start w:val="1"/>
      <w:numFmt w:val="lowerRoman"/>
      <w:lvlText w:val="%9."/>
      <w:lvlJc w:val="right"/>
      <w:pPr>
        <w:ind w:left="6480" w:hanging="180"/>
      </w:pPr>
    </w:lvl>
  </w:abstractNum>
  <w:abstractNum w:abstractNumId="12" w15:restartNumberingAfterBreak="0">
    <w:nsid w:val="5B66293F"/>
    <w:multiLevelType w:val="hybridMultilevel"/>
    <w:tmpl w:val="14B6E0C0"/>
    <w:lvl w:ilvl="0" w:tplc="DE9A6CDC">
      <w:start w:val="1"/>
      <w:numFmt w:val="bullet"/>
      <w:lvlText w:val=""/>
      <w:lvlJc w:val="left"/>
      <w:pPr>
        <w:ind w:left="720" w:hanging="360"/>
      </w:pPr>
      <w:rPr>
        <w:rFonts w:ascii="Symbol" w:hAnsi="Symbol" w:hint="default"/>
      </w:rPr>
    </w:lvl>
    <w:lvl w:ilvl="1" w:tplc="C40230A0">
      <w:start w:val="1"/>
      <w:numFmt w:val="bullet"/>
      <w:lvlText w:val="o"/>
      <w:lvlJc w:val="left"/>
      <w:pPr>
        <w:ind w:left="1440" w:hanging="360"/>
      </w:pPr>
      <w:rPr>
        <w:rFonts w:ascii="Courier New" w:hAnsi="Courier New" w:hint="default"/>
      </w:rPr>
    </w:lvl>
    <w:lvl w:ilvl="2" w:tplc="E21CF47A">
      <w:start w:val="1"/>
      <w:numFmt w:val="bullet"/>
      <w:lvlText w:val=""/>
      <w:lvlJc w:val="left"/>
      <w:pPr>
        <w:ind w:left="2160" w:hanging="360"/>
      </w:pPr>
      <w:rPr>
        <w:rFonts w:ascii="Wingdings" w:hAnsi="Wingdings" w:hint="default"/>
      </w:rPr>
    </w:lvl>
    <w:lvl w:ilvl="3" w:tplc="9398A4F2">
      <w:start w:val="1"/>
      <w:numFmt w:val="bullet"/>
      <w:lvlText w:val=""/>
      <w:lvlJc w:val="left"/>
      <w:pPr>
        <w:ind w:left="2880" w:hanging="360"/>
      </w:pPr>
      <w:rPr>
        <w:rFonts w:ascii="Symbol" w:hAnsi="Symbol" w:hint="default"/>
      </w:rPr>
    </w:lvl>
    <w:lvl w:ilvl="4" w:tplc="5262E0EC">
      <w:start w:val="1"/>
      <w:numFmt w:val="bullet"/>
      <w:lvlText w:val="o"/>
      <w:lvlJc w:val="left"/>
      <w:pPr>
        <w:ind w:left="3600" w:hanging="360"/>
      </w:pPr>
      <w:rPr>
        <w:rFonts w:ascii="Courier New" w:hAnsi="Courier New" w:hint="default"/>
      </w:rPr>
    </w:lvl>
    <w:lvl w:ilvl="5" w:tplc="3C60AEA8">
      <w:start w:val="1"/>
      <w:numFmt w:val="bullet"/>
      <w:lvlText w:val=""/>
      <w:lvlJc w:val="left"/>
      <w:pPr>
        <w:ind w:left="4320" w:hanging="360"/>
      </w:pPr>
      <w:rPr>
        <w:rFonts w:ascii="Wingdings" w:hAnsi="Wingdings" w:hint="default"/>
      </w:rPr>
    </w:lvl>
    <w:lvl w:ilvl="6" w:tplc="096E2EAA">
      <w:start w:val="1"/>
      <w:numFmt w:val="bullet"/>
      <w:lvlText w:val=""/>
      <w:lvlJc w:val="left"/>
      <w:pPr>
        <w:ind w:left="5040" w:hanging="360"/>
      </w:pPr>
      <w:rPr>
        <w:rFonts w:ascii="Symbol" w:hAnsi="Symbol" w:hint="default"/>
      </w:rPr>
    </w:lvl>
    <w:lvl w:ilvl="7" w:tplc="B4E66BE2">
      <w:start w:val="1"/>
      <w:numFmt w:val="bullet"/>
      <w:lvlText w:val="o"/>
      <w:lvlJc w:val="left"/>
      <w:pPr>
        <w:ind w:left="5760" w:hanging="360"/>
      </w:pPr>
      <w:rPr>
        <w:rFonts w:ascii="Courier New" w:hAnsi="Courier New" w:hint="default"/>
      </w:rPr>
    </w:lvl>
    <w:lvl w:ilvl="8" w:tplc="1E70EE04">
      <w:start w:val="1"/>
      <w:numFmt w:val="bullet"/>
      <w:lvlText w:val=""/>
      <w:lvlJc w:val="left"/>
      <w:pPr>
        <w:ind w:left="6480" w:hanging="360"/>
      </w:pPr>
      <w:rPr>
        <w:rFonts w:ascii="Wingdings" w:hAnsi="Wingdings" w:hint="default"/>
      </w:rPr>
    </w:lvl>
  </w:abstractNum>
  <w:abstractNum w:abstractNumId="13" w15:restartNumberingAfterBreak="0">
    <w:nsid w:val="5E070E87"/>
    <w:multiLevelType w:val="hybridMultilevel"/>
    <w:tmpl w:val="1076EEA2"/>
    <w:lvl w:ilvl="0" w:tplc="7700E0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A35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14AC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6EE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A04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BC84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6A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0066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0CF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B52A0"/>
    <w:multiLevelType w:val="hybridMultilevel"/>
    <w:tmpl w:val="3C7CC960"/>
    <w:lvl w:ilvl="0" w:tplc="0A6A074A">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B4E9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4EDB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D07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DC8D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6E0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C8E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988A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02A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9224D5"/>
    <w:multiLevelType w:val="hybridMultilevel"/>
    <w:tmpl w:val="6E006994"/>
    <w:lvl w:ilvl="0" w:tplc="B31023E8">
      <w:start w:val="1"/>
      <w:numFmt w:val="upperLetter"/>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34C2DE">
      <w:start w:val="1"/>
      <w:numFmt w:val="decimal"/>
      <w:lvlText w:val="%2."/>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4CD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8B38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A29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49D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2CD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4D6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C35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B80C8D"/>
    <w:multiLevelType w:val="hybridMultilevel"/>
    <w:tmpl w:val="77E031B6"/>
    <w:lvl w:ilvl="0" w:tplc="6CBC03C0">
      <w:start w:val="1"/>
      <w:numFmt w:val="bullet"/>
      <w:lvlText w:val=""/>
      <w:lvlJc w:val="left"/>
      <w:pPr>
        <w:ind w:left="720" w:hanging="360"/>
      </w:pPr>
      <w:rPr>
        <w:rFonts w:ascii="Symbol" w:hAnsi="Symbol" w:hint="default"/>
      </w:rPr>
    </w:lvl>
    <w:lvl w:ilvl="1" w:tplc="5C5A7E78">
      <w:start w:val="1"/>
      <w:numFmt w:val="bullet"/>
      <w:lvlText w:val="o"/>
      <w:lvlJc w:val="left"/>
      <w:pPr>
        <w:ind w:left="1440" w:hanging="360"/>
      </w:pPr>
      <w:rPr>
        <w:rFonts w:ascii="Courier New" w:hAnsi="Courier New" w:hint="default"/>
      </w:rPr>
    </w:lvl>
    <w:lvl w:ilvl="2" w:tplc="47FE4996">
      <w:start w:val="1"/>
      <w:numFmt w:val="bullet"/>
      <w:lvlText w:val=""/>
      <w:lvlJc w:val="left"/>
      <w:pPr>
        <w:ind w:left="2160" w:hanging="360"/>
      </w:pPr>
      <w:rPr>
        <w:rFonts w:ascii="Wingdings" w:hAnsi="Wingdings" w:hint="default"/>
      </w:rPr>
    </w:lvl>
    <w:lvl w:ilvl="3" w:tplc="6ACA5428">
      <w:start w:val="1"/>
      <w:numFmt w:val="bullet"/>
      <w:lvlText w:val=""/>
      <w:lvlJc w:val="left"/>
      <w:pPr>
        <w:ind w:left="2880" w:hanging="360"/>
      </w:pPr>
      <w:rPr>
        <w:rFonts w:ascii="Symbol" w:hAnsi="Symbol" w:hint="default"/>
      </w:rPr>
    </w:lvl>
    <w:lvl w:ilvl="4" w:tplc="17740952">
      <w:start w:val="1"/>
      <w:numFmt w:val="bullet"/>
      <w:lvlText w:val="o"/>
      <w:lvlJc w:val="left"/>
      <w:pPr>
        <w:ind w:left="3600" w:hanging="360"/>
      </w:pPr>
      <w:rPr>
        <w:rFonts w:ascii="Courier New" w:hAnsi="Courier New" w:hint="default"/>
      </w:rPr>
    </w:lvl>
    <w:lvl w:ilvl="5" w:tplc="DEAAABCC">
      <w:start w:val="1"/>
      <w:numFmt w:val="bullet"/>
      <w:lvlText w:val=""/>
      <w:lvlJc w:val="left"/>
      <w:pPr>
        <w:ind w:left="4320" w:hanging="360"/>
      </w:pPr>
      <w:rPr>
        <w:rFonts w:ascii="Wingdings" w:hAnsi="Wingdings" w:hint="default"/>
      </w:rPr>
    </w:lvl>
    <w:lvl w:ilvl="6" w:tplc="33A0D96A">
      <w:start w:val="1"/>
      <w:numFmt w:val="bullet"/>
      <w:lvlText w:val=""/>
      <w:lvlJc w:val="left"/>
      <w:pPr>
        <w:ind w:left="5040" w:hanging="360"/>
      </w:pPr>
      <w:rPr>
        <w:rFonts w:ascii="Symbol" w:hAnsi="Symbol" w:hint="default"/>
      </w:rPr>
    </w:lvl>
    <w:lvl w:ilvl="7" w:tplc="3164398C">
      <w:start w:val="1"/>
      <w:numFmt w:val="bullet"/>
      <w:lvlText w:val="o"/>
      <w:lvlJc w:val="left"/>
      <w:pPr>
        <w:ind w:left="5760" w:hanging="360"/>
      </w:pPr>
      <w:rPr>
        <w:rFonts w:ascii="Courier New" w:hAnsi="Courier New" w:hint="default"/>
      </w:rPr>
    </w:lvl>
    <w:lvl w:ilvl="8" w:tplc="FE885AA0">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1"/>
  </w:num>
  <w:num w:numId="5">
    <w:abstractNumId w:val="15"/>
  </w:num>
  <w:num w:numId="6">
    <w:abstractNumId w:val="3"/>
  </w:num>
  <w:num w:numId="7">
    <w:abstractNumId w:val="9"/>
  </w:num>
  <w:num w:numId="8">
    <w:abstractNumId w:val="7"/>
  </w:num>
  <w:num w:numId="9">
    <w:abstractNumId w:val="10"/>
  </w:num>
  <w:num w:numId="10">
    <w:abstractNumId w:val="6"/>
  </w:num>
  <w:num w:numId="11">
    <w:abstractNumId w:val="2"/>
  </w:num>
  <w:num w:numId="12">
    <w:abstractNumId w:val="1"/>
  </w:num>
  <w:num w:numId="13">
    <w:abstractNumId w:val="14"/>
  </w:num>
  <w:num w:numId="14">
    <w:abstractNumId w:val="8"/>
  </w:num>
  <w:num w:numId="15">
    <w:abstractNumId w:val="1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E95"/>
    <w:rsid w:val="000B1186"/>
    <w:rsid w:val="00133000"/>
    <w:rsid w:val="001338FF"/>
    <w:rsid w:val="00137F99"/>
    <w:rsid w:val="00152351"/>
    <w:rsid w:val="00337AC2"/>
    <w:rsid w:val="00363E95"/>
    <w:rsid w:val="003D20D1"/>
    <w:rsid w:val="00420236"/>
    <w:rsid w:val="00497E07"/>
    <w:rsid w:val="004A3958"/>
    <w:rsid w:val="00582D0A"/>
    <w:rsid w:val="00642501"/>
    <w:rsid w:val="006B5BF6"/>
    <w:rsid w:val="007538C1"/>
    <w:rsid w:val="007905F4"/>
    <w:rsid w:val="007B7844"/>
    <w:rsid w:val="007C78C5"/>
    <w:rsid w:val="007E1214"/>
    <w:rsid w:val="008B1220"/>
    <w:rsid w:val="0097435C"/>
    <w:rsid w:val="00977C9E"/>
    <w:rsid w:val="0099719C"/>
    <w:rsid w:val="009D0E30"/>
    <w:rsid w:val="00A56834"/>
    <w:rsid w:val="00B818C7"/>
    <w:rsid w:val="00BA1BD4"/>
    <w:rsid w:val="00C23359"/>
    <w:rsid w:val="00C27B8C"/>
    <w:rsid w:val="00C67B32"/>
    <w:rsid w:val="00C71BAF"/>
    <w:rsid w:val="00DA579C"/>
    <w:rsid w:val="00DF498A"/>
    <w:rsid w:val="00E36AE0"/>
    <w:rsid w:val="00EF7D6B"/>
    <w:rsid w:val="00F06845"/>
    <w:rsid w:val="00F656D2"/>
    <w:rsid w:val="00FF7B05"/>
    <w:rsid w:val="0748251D"/>
    <w:rsid w:val="1EE0C69C"/>
    <w:rsid w:val="68231E75"/>
    <w:rsid w:val="7D07B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5ABF"/>
  <w15:docId w15:val="{503309C5-CFE1-476F-87CE-0300A343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right="275"/>
      <w:jc w:val="center"/>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paragraph" w:styleId="Titre3">
    <w:name w:val="heading 3"/>
    <w:next w:val="Normal"/>
    <w:link w:val="Titre3Car"/>
    <w:uiPriority w:val="9"/>
    <w:unhideWhenUsed/>
    <w:qFormat/>
    <w:pPr>
      <w:keepNext/>
      <w:keepLines/>
      <w:spacing w:after="3"/>
      <w:ind w:left="10" w:hanging="10"/>
      <w:outlineLvl w:val="2"/>
    </w:pPr>
    <w:rPr>
      <w:rFonts w:ascii="Times New Roman" w:eastAsia="Times New Roman" w:hAnsi="Times New Roman" w:cs="Times New Roman"/>
      <w:b/>
      <w:color w:val="000000"/>
      <w:sz w:val="24"/>
    </w:rPr>
  </w:style>
  <w:style w:type="paragraph" w:styleId="Titre4">
    <w:name w:val="heading 4"/>
    <w:next w:val="Normal"/>
    <w:link w:val="Titre4Car"/>
    <w:uiPriority w:val="9"/>
    <w:unhideWhenUsed/>
    <w:qFormat/>
    <w:pPr>
      <w:keepNext/>
      <w:keepLines/>
      <w:spacing w:after="3"/>
      <w:ind w:left="10" w:hanging="10"/>
      <w:outlineLvl w:val="3"/>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Titre4Car">
    <w:name w:val="Titre 4 Car"/>
    <w:link w:val="Titre4"/>
    <w:rPr>
      <w:rFonts w:ascii="Times New Roman" w:eastAsia="Times New Roman" w:hAnsi="Times New Roman" w:cs="Times New Roman"/>
      <w:b/>
      <w:color w:val="000000"/>
      <w:sz w:val="24"/>
    </w:rPr>
  </w:style>
  <w:style w:type="character" w:styleId="Lienhypertexte">
    <w:name w:val="Hyperlink"/>
    <w:basedOn w:val="Policepardfaut"/>
    <w:uiPriority w:val="99"/>
    <w:unhideWhenUsed/>
    <w:rsid w:val="001338FF"/>
    <w:rPr>
      <w:color w:val="0563C1" w:themeColor="hyperlink"/>
      <w:u w:val="single"/>
    </w:rPr>
  </w:style>
  <w:style w:type="paragraph" w:styleId="En-tte">
    <w:name w:val="header"/>
    <w:basedOn w:val="Normal"/>
    <w:link w:val="En-tteCar"/>
    <w:uiPriority w:val="99"/>
    <w:unhideWhenUsed/>
    <w:rsid w:val="00B818C7"/>
    <w:pPr>
      <w:tabs>
        <w:tab w:val="center" w:pos="4680"/>
        <w:tab w:val="right" w:pos="9360"/>
      </w:tabs>
      <w:spacing w:after="0" w:line="240" w:lineRule="auto"/>
    </w:pPr>
  </w:style>
  <w:style w:type="character" w:customStyle="1" w:styleId="En-tteCar">
    <w:name w:val="En-tête Car"/>
    <w:basedOn w:val="Policepardfaut"/>
    <w:link w:val="En-tte"/>
    <w:uiPriority w:val="99"/>
    <w:rsid w:val="00B818C7"/>
    <w:rPr>
      <w:rFonts w:ascii="Times New Roman" w:eastAsia="Times New Roman" w:hAnsi="Times New Roman" w:cs="Times New Roman"/>
      <w:color w:val="000000"/>
      <w:sz w:val="24"/>
    </w:rPr>
  </w:style>
  <w:style w:type="character" w:styleId="Lienhypertextesuivivisit">
    <w:name w:val="FollowedHyperlink"/>
    <w:basedOn w:val="Policepardfaut"/>
    <w:uiPriority w:val="99"/>
    <w:semiHidden/>
    <w:unhideWhenUsed/>
    <w:rsid w:val="00C27B8C"/>
    <w:rPr>
      <w:color w:val="954F72" w:themeColor="followedHyperlink"/>
      <w:u w:val="single"/>
    </w:rPr>
  </w:style>
  <w:style w:type="paragraph" w:styleId="Paragraphedeliste">
    <w:name w:val="List Paragraph"/>
    <w:basedOn w:val="Normal"/>
    <w:uiPriority w:val="34"/>
    <w:qFormat/>
    <w:rsid w:val="00C27B8C"/>
    <w:pPr>
      <w:ind w:left="720"/>
      <w:contextualSpacing/>
    </w:pPr>
  </w:style>
  <w:style w:type="table" w:customStyle="1" w:styleId="TableGrid">
    <w:name w:val="TableGrid"/>
    <w:rsid w:val="000B1186"/>
    <w:pPr>
      <w:spacing w:after="0" w:line="240" w:lineRule="auto"/>
    </w:p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9D0E30"/>
    <w:rPr>
      <w:color w:val="605E5C"/>
      <w:shd w:val="clear" w:color="auto" w:fill="E1DFDD"/>
    </w:rPr>
  </w:style>
  <w:style w:type="paragraph" w:styleId="Textedebulles">
    <w:name w:val="Balloon Text"/>
    <w:basedOn w:val="Normal"/>
    <w:link w:val="TextedebullesCar"/>
    <w:uiPriority w:val="99"/>
    <w:semiHidden/>
    <w:unhideWhenUsed/>
    <w:rsid w:val="00997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19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cforp.ca/formation-professionnelle/qa/" TargetMode="External"/><Relationship Id="rId2" Type="http://schemas.openxmlformats.org/officeDocument/2006/relationships/customXml" Target="../customXml/item2.xml"/><Relationship Id="rId16" Type="http://schemas.openxmlformats.org/officeDocument/2006/relationships/hyperlink" Target="mailto:coursqa@cforp.ca"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ressources.cforp.ca/qa/directives-paiement-retrait-et-remboursement.docx"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ct.ca/members/additional-qualifications/prerequisi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6" ma:contentTypeDescription="Create a new document." ma:contentTypeScope="" ma:versionID="4d84cf85695205d42f422fbbd6457d13">
  <xsd:schema xmlns:xsd="http://www.w3.org/2001/XMLSchema" xmlns:xs="http://www.w3.org/2001/XMLSchema" xmlns:p="http://schemas.microsoft.com/office/2006/metadata/properties" xmlns:ns2="f8d61587-3345-449e-8c65-48f26a069044" targetNamespace="http://schemas.microsoft.com/office/2006/metadata/properties" ma:root="true" ma:fieldsID="632239ee7d33e6d0e3d6c478914c2957" ns2:_="">
    <xsd:import namespace="f8d61587-3345-449e-8c65-48f26a069044"/>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New" ma:format="Dropdown" ma:indexed="true" ma:internalName="Pub_to_azure">
      <xsd:simpleType>
        <xsd:restriction base="dms:Choice">
          <xsd:enumeration value="New"/>
          <xsd:enumeration value="Published"/>
          <xsd:enumeration value="Un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87E44-5197-405E-B115-4896BA4BBA8F}">
  <ds:schemaRefs>
    <ds:schemaRef ds:uri="http://schemas.microsoft.com/sharepoint/v3/contenttype/forms"/>
  </ds:schemaRefs>
</ds:datastoreItem>
</file>

<file path=customXml/itemProps2.xml><?xml version="1.0" encoding="utf-8"?>
<ds:datastoreItem xmlns:ds="http://schemas.openxmlformats.org/officeDocument/2006/customXml" ds:itemID="{20179BEB-3D65-42AD-A1CE-1BE957BF9D57}">
  <ds:schemaRefs>
    <ds:schemaRef ds:uri="http://purl.org/dc/dcmitype/"/>
    <ds:schemaRef ds:uri="http://schemas.microsoft.com/office/infopath/2007/PartnerControls"/>
    <ds:schemaRef ds:uri="http://schemas.microsoft.com/office/2006/documentManagement/types"/>
    <ds:schemaRef ds:uri="f132f721-56d6-434f-9d0b-ca530331e5d8"/>
    <ds:schemaRef ds:uri="http://purl.org/dc/elements/1.1/"/>
    <ds:schemaRef ds:uri="http://schemas.microsoft.com/office/2006/metadata/properties"/>
    <ds:schemaRef ds:uri="http://purl.org/dc/terms/"/>
    <ds:schemaRef ds:uri="http://schemas.openxmlformats.org/package/2006/metadata/core-properties"/>
    <ds:schemaRef ds:uri="ff569455-8b3d-46c7-ab0b-35d5733052fc"/>
    <ds:schemaRef ds:uri="http://www.w3.org/XML/1998/namespace"/>
  </ds:schemaRefs>
</ds:datastoreItem>
</file>

<file path=customXml/itemProps3.xml><?xml version="1.0" encoding="utf-8"?>
<ds:datastoreItem xmlns:ds="http://schemas.openxmlformats.org/officeDocument/2006/customXml" ds:itemID="{CE86B989-DFA6-41FC-A930-EA98E45E356B}"/>
</file>

<file path=docProps/app.xml><?xml version="1.0" encoding="utf-8"?>
<Properties xmlns="http://schemas.openxmlformats.org/officeDocument/2006/extended-properties" xmlns:vt="http://schemas.openxmlformats.org/officeDocument/2006/docPropsVTypes">
  <Template>Normal.dotm</Template>
  <TotalTime>21</TotalTime>
  <Pages>12</Pages>
  <Words>3528</Words>
  <Characters>19408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Laptop</dc:creator>
  <cp:keywords/>
  <cp:lastModifiedBy>Cécile Dicaire-Trottier</cp:lastModifiedBy>
  <cp:revision>26</cp:revision>
  <cp:lastPrinted>2019-02-11T19:26:00Z</cp:lastPrinted>
  <dcterms:created xsi:type="dcterms:W3CDTF">2018-11-19T18:59:00Z</dcterms:created>
  <dcterms:modified xsi:type="dcterms:W3CDTF">2019-02-11T20:44:00Z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